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3691" w14:textId="0b2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февраля 2020 года № 40. Зарегистрировано Департаментом юстиции Туркестанской области 27 февраля 2020 года № 5449.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зарегистрированного в реестре государственной регистрации нормативных правовых актов за № 17583,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Тажибаева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объемов субсидий на повышение продуктивности и качества продукции аквакультуры (рыбоводства) на 2020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расходов кормов на производства 1 кг продукции аквакультуры,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выделяемых субсидий на корма для рыб из расчета расхода на 1 (один) килограмм продукции аквакультуры (рыбоводства),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