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7b1c" w14:textId="1577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мирных собраний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сентября 2020 года № 395-VI. Зарегистрировано Департаментом юстиции Атырауской области 1 октября 2020 года № 4738. Утратило силу решением Индерского районного маслихата Атырауской области от 28 июня 2024 года № 99-VIII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28.06.2024 № </w:t>
      </w:r>
      <w:r>
        <w:rPr>
          <w:rFonts w:ascii="Times New Roman"/>
          <w:b w:val="false"/>
          <w:i w:val="false"/>
          <w:color w:val="ff0000"/>
          <w:sz w:val="28"/>
        </w:rPr>
        <w:t>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Индерском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15 февраля 2016 года № 349-V "О дополнительном регламентировании порядка проведения мирных собраний, митингов, шествий, пикетов и демонстраций в Индерском районе" (зарегистрированное в реестре государственной регистрации нормативных правовых актов за № 3471, опубликованное 18 марта 2016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правохранения и экологии (Ж. Амантурлин).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18 сентября 2020 года № 395-VI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Индерском районе, порядок использования специализированных мест,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 объектов, в которых не допускается проведение пикетирования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места, требования к материально-техническому и организационному обеспечению специализированных мест и нормы их предельной заполняемости для организации и проведения мирных собраний в Индерском районе: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 специализированных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предельной заполняемости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Индерборский, улица Тухфатова, парк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Индерборский, от дома № 24 по улице Кунаева до здания государственного учреждения "Аппарат акима Индерского района Атырауской области Республики Казахстан" расположенного по улице Кунаева дом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искусственное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 парковочных мест (1 заезд, 1 выезд).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акимата Индерского района при положительном рассмотрении уведомления (для проведения мирных собраний в форме пикетирования, собрания, митинга) или заявления (для проведения мирных собраний в форме шествий и демонстраций) совместно с организатором мирного собрания выезжает на специализированное место проведения за один день для согласования порядка проведения мероприятия по вопросам: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ознакомления с материально-техническим и организационным обеспечением места проведения мирных собраний;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ознакомления с маршрутом шествия и демонстрации.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день проведения мирного собрания организаторам и его участникам необходимо соблюдать требования статей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 от 25 мая 2020 года (далее - Закон).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границами расстояние не менее 150 метров от прилегающих территорий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