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74b2" w14:textId="b00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декабря 2020 года № 479. Зарегистрировано Департаментом юстиции Атырауской области 30 декабря 2020 года № 4860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2021-2023 годы, Махамбетский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-12 090 315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3 986 457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22 232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8 050 094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12 297 662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13 225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13 028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-220 572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- 220 572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23 950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13 028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Махамбетского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2021год предусмотрены целевые трансферты из областного бюджета в сумме – 6 229 838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31 476 тысяч тенге – на выплату государственной адресной социальной помощи;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18 081 тысяч тенге - на обеспечение прав и улучшение качества жизни инвалидов в Республике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41 900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84 928 тысяч тенге – на развитие рынка труда;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31 630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1 542 004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305 074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138 000 тысяч тенге - на капитальный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193 422 тысяч тенге -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28 500 тысяч тенге – на социальную помощь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субсидирование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634 479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3 174 344 тысяч тенге - на проведение работ по инженерной защите населения, объектов и территорий от природных стихийных бедствий.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Махамбетского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сельских округов в сумме 368 596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35 398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38 459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33 965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33 024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30 268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27 039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34 599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100 270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35 574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целевые трансферты в бюджеты сельских округов в сумме – 286 546 тысяч тенге,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24 383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124 487 тысяч тенге - на внедрение новой системы оплаты труда для административных государственных служащих;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63 142 тысяч тенге - на обеспечение санитарии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4 948 тысяч тенге – на текущие затраты организаций культуры;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22 466 тысяч тенге – на обеспечение функционирования системы водоснабжения населенных пунктов;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тысяч тенге –на благоустройства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10 775 тысяч тенге – на уличное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–бюджетное планирование";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10 400 тысяч тенге – на текущие и капитальные затраты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4 116 тысяч тенге –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4 574 тысяч тенге – на обеспечение функционирования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Махамбетского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предусмотрены бюджетные кредиты из областного бюджета для предоставления мер социальной поддержки специалистов – 26 253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Махамбетского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решением Махамбетского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7 декабря 2020 года № 479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7 декабря 2020 года № 479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7 декабря 2020 года № 479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