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785f" w14:textId="9847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 и культуры и спорта являющимся гражданскими служащими и работающим в сельской местности повышенных должностных окладов и тарифных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9 июня 2020 года № 47-5. Зарегистрировано Департаментом юстиции Атырауской области 23 июня 2020 года № 4675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Жылыойского районного маслихата Атырауской области от 24.05.2022 № </w:t>
      </w:r>
      <w:r>
        <w:rPr>
          <w:rFonts w:ascii="Times New Roman"/>
          <w:b w:val="false"/>
          <w:i w:val="false"/>
          <w:color w:val="ff0000"/>
          <w:sz w:val="28"/>
        </w:rPr>
        <w:t>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Жылыойский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 и культуры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Жылыойского районного маслихата Атырауской области от 24.05.2022 № </w:t>
      </w:r>
      <w:r>
        <w:rPr>
          <w:rFonts w:ascii="Times New Roman"/>
          <w:b w:val="false"/>
          <w:i w:val="false"/>
          <w:color w:val="000000"/>
          <w:sz w:val="28"/>
        </w:rPr>
        <w:t>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бюджета, финансов, экономика и развития предпринимательства (У. Жакашев).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отношение,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