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36b0" w14:textId="96f3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Шал акына Северо-Казахстанской области от 27 мая 2020 года № 127. Зарегистрировано Департаментом юстиции Северо-Казахстанской области 28 мая 2020 года № 6320. Утратило силу постановлением акимата района Шал акына Северо-Казахстанской области от 7 декабря 2023 года № 261</w:t>
      </w:r>
    </w:p>
    <w:p>
      <w:pPr>
        <w:spacing w:after="0"/>
        <w:ind w:left="0"/>
        <w:jc w:val="both"/>
      </w:pPr>
      <w:r>
        <w:rPr>
          <w:rFonts w:ascii="Times New Roman"/>
          <w:b w:val="false"/>
          <w:i w:val="false"/>
          <w:color w:val="ff0000"/>
          <w:sz w:val="28"/>
        </w:rPr>
        <w:t xml:space="preserve">
      Сноска. Утратило силу постановлением акимата района Шал акына Северо-Казахстанской области от 07.12.2023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Шал акына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Шал акына Северо–Казахстанской области "Об установлении квоты рабочих мест для трудоустройства лиц состоящих на учете службы пробации" от 01 апреля 2019 года № 51 (опубликовано 19 апреля 2019 года в Эталонном контрольном банке нормативных правовых актов Республики Казахстан в электронном виде, зарегистрировано в Реестре государственный регистрации нормативных правовых актов под № 5322).</w:t>
      </w:r>
    </w:p>
    <w:bookmarkEnd w:id="2"/>
    <w:bookmarkStart w:name="z7" w:id="3"/>
    <w:p>
      <w:pPr>
        <w:spacing w:after="0"/>
        <w:ind w:left="0"/>
        <w:jc w:val="both"/>
      </w:pPr>
      <w:r>
        <w:rPr>
          <w:rFonts w:ascii="Times New Roman"/>
          <w:b w:val="false"/>
          <w:i w:val="false"/>
          <w:color w:val="000000"/>
          <w:sz w:val="28"/>
        </w:rPr>
        <w:t>
      3. Коммунальному государственному учреждению "Отдел занятости и социальных программ акимата района Шал акына Северо-Казахстанской области"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 юстиции Северо–Казахстанской области</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Шал акына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Шал акына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Шал акына Северо-Казахстанской области</w:t>
            </w:r>
          </w:p>
        </w:tc>
      </w:tr>
    </w:tbl>
    <w:bookmarkStart w:name="z13"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"Panem Hleb"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