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1df8" w14:textId="0d51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Акбулакского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2-49 с. Зарегистрировано Департаментом юстиции Северо-Казахстанской области от 13 января 2020 года № 5933.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25 506,3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–19 000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2-56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Акбулакского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20 901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2020 год целевые трансферты из районного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клуба в селе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спортивных тренажеров в клубе села Акбулак.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№2-49 с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2020 год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2-56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2-64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2-49 с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2-49 с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