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643b" w14:textId="c8d6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08 января 2020 года № 327 "Об утверждении бюджета Мироновского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11 сентября 2020 года № 378. Зарегистрировано Департаментом юстиции Северо-Казахстанской области 15 сентября 2020 года № 6533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Мироновского сельского округа Тайыншинского района Северо-Казахстанской области на 2020-2022 годы" от 08 января № 327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Мироновского сельского округа Тайыншинского района Северо-Казахстанской области на 2020 - 2022 годы согласно приложениям 1, 2,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- 20228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- 17928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- 20228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Мироновского сельского округа на 2020 год поступление целевых текущих трансфертов из бюджета Тайыншинского района на обеспечение санитарии населенных пунктов в сумме 169 тысяч тенге, содержание мест захоронений и погребение безродных в сумме 900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Мироновского сельского округа на 2020 год поступление целевых текущих трансфертов из бюджета Тайыншинского района на услуги по обеспечению деятельности акима города районного значения, села, поселка, сельского округа в сумме 500 тысяч тенге, капитальные расходы государственного органа в сумме 100 тысяч тенге, освещение улиц в населенных пунктах в сумме 130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№327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Мироновского сельского округа Тайыншинского района Северо-Казахстанской области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