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dd04" w14:textId="6f7d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31 декабря 2019 года № 63/2 "Об утверждении бюджета города Мамлютка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апреля 2020 года № 67/3. Зарегистрировано Департаментом юстиции Северо-Казахстанской области 13 апреля 2020 года № 6184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2020-2022 годы" от 31 декабря 2019 года № 63/2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Мамлютка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–742946,4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27198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715748,4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745865,4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"5-1.Учесть в бюджете объемы целевых текущих трансфертов передаваемых из районного бюджета в бюджет города Мамлютка Мамлютского района Северо-Казахстанской области на 2020 год, в сумме 509575,4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Направить свободные остатки бюджетных средств, сложившихся на 1 января 2020 года в сумме 2919 тысяч тенге на расходы по бюджетным программам, согласно приложению 4.".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1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63/2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742946,4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715748,4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715748,4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745865,4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597194,4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597194,4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552911,4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63/2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