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c186" w14:textId="c00c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районе Магжана Жумабаева Северо-Казахстанской области на 2020-2021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22 октября 2020 года № 42-4. Зарегистрировано Департаментом юстиции Северо-Казахстанской области 28 октября 2020 года № 6608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 от 20 февраля 2017 года "О пастбищах",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районе Магжана Жумабаева Северо-Казахстанской области на 2020-2021 годы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2020 года № 42-4</w:t>
            </w:r>
          </w:p>
        </w:tc>
      </w:tr>
    </w:tbl>
    <w:bookmarkStart w:name="z14" w:id="3"/>
    <w:p>
      <w:pPr>
        <w:spacing w:after="0"/>
        <w:ind w:left="0"/>
        <w:jc w:val="left"/>
      </w:pPr>
      <w:r>
        <w:rPr>
          <w:rFonts w:ascii="Times New Roman"/>
          <w:b/>
          <w:i w:val="false"/>
          <w:color w:val="000000"/>
        </w:rPr>
        <w:t xml:space="preserve"> План по управлению пастбищами и их использованию в районе Магжана Жумабаева Северо-Казахстанской области на 2020-2021 годы</w:t>
      </w:r>
    </w:p>
    <w:bookmarkEnd w:id="3"/>
    <w:bookmarkStart w:name="z15"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районе Магжана Жумабаева Северо-Казахстанской области на 2020-2021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 11064).</w:t>
      </w:r>
    </w:p>
    <w:bookmarkEnd w:id="4"/>
    <w:bookmarkStart w:name="z16"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7" w:id="6"/>
    <w:p>
      <w:pPr>
        <w:spacing w:after="0"/>
        <w:ind w:left="0"/>
        <w:jc w:val="both"/>
      </w:pPr>
      <w:r>
        <w:rPr>
          <w:rFonts w:ascii="Times New Roman"/>
          <w:b w:val="false"/>
          <w:i w:val="false"/>
          <w:color w:val="000000"/>
          <w:sz w:val="28"/>
        </w:rPr>
        <w:t>
      План содержит:</w:t>
      </w:r>
    </w:p>
    <w:bookmarkEnd w:id="6"/>
    <w:bookmarkStart w:name="z18" w:id="7"/>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9"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20"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21"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22"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23" w:id="12"/>
    <w:p>
      <w:pPr>
        <w:spacing w:after="0"/>
        <w:ind w:left="0"/>
        <w:jc w:val="both"/>
      </w:pPr>
      <w:r>
        <w:rPr>
          <w:rFonts w:ascii="Times New Roman"/>
          <w:b w:val="false"/>
          <w:i w:val="false"/>
          <w:color w:val="000000"/>
          <w:sz w:val="28"/>
        </w:rPr>
        <w:t xml:space="preserve">
      6)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4" w:id="13"/>
    <w:p>
      <w:pPr>
        <w:spacing w:after="0"/>
        <w:ind w:left="0"/>
        <w:jc w:val="both"/>
      </w:pPr>
      <w:r>
        <w:rPr>
          <w:rFonts w:ascii="Times New Roman"/>
          <w:b w:val="false"/>
          <w:i w:val="false"/>
          <w:color w:val="000000"/>
          <w:sz w:val="28"/>
        </w:rPr>
        <w:t>
      7) иные требования, необходимые для рационального использования пастбищ на соответствующей административно-территориальной единице.</w:t>
      </w:r>
    </w:p>
    <w:bookmarkEnd w:id="13"/>
    <w:bookmarkStart w:name="z25"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особенностей выпаса сельскохозяйственных животных на пастбищах.</w:t>
      </w:r>
    </w:p>
    <w:bookmarkEnd w:id="14"/>
    <w:bookmarkStart w:name="z26" w:id="15"/>
    <w:p>
      <w:pPr>
        <w:spacing w:after="0"/>
        <w:ind w:left="0"/>
        <w:jc w:val="both"/>
      </w:pPr>
      <w:r>
        <w:rPr>
          <w:rFonts w:ascii="Times New Roman"/>
          <w:b w:val="false"/>
          <w:i w:val="false"/>
          <w:color w:val="000000"/>
          <w:sz w:val="28"/>
        </w:rPr>
        <w:t>
      По административно-территориальному делению в районе Магжана Жумабаева имеются 17 сельских округов, город Булаево, 62 сельских населенных пунктов.</w:t>
      </w:r>
    </w:p>
    <w:bookmarkEnd w:id="15"/>
    <w:bookmarkStart w:name="z27" w:id="16"/>
    <w:p>
      <w:pPr>
        <w:spacing w:after="0"/>
        <w:ind w:left="0"/>
        <w:jc w:val="both"/>
      </w:pPr>
      <w:r>
        <w:rPr>
          <w:rFonts w:ascii="Times New Roman"/>
          <w:b w:val="false"/>
          <w:i w:val="false"/>
          <w:color w:val="000000"/>
          <w:sz w:val="28"/>
        </w:rPr>
        <w:t>
      Общая площадь территории района Магжана Жумабаева 780698 га, из них пастбищные земли – 162650 га, в том числе пастбища: в городе Булаево – 3998 га, в Авангардском сельском округе – 4445 га, в сельском округе Аққайың – 23670 га, в сельском округе Алтын дән – 5370 га, в Бастомарском сельском округе – 6900 га, в сельском округе Бәйтерек – 9724 га, в Возвышенском сельском округе – 9848 га, в Каракогинском сельском округе – 6628 га, в Конюховском сельском округе – 21 901 га, в Лебяжинском сельском округе – 6852 га, в сельском округе Магжан – 4733 га, в Молодогвардейском сельском округе – 12813 га, в сельском округе Ноғайбай би – 9277, в Полудинском сельском округе – 8088, в Тамановском сельском округе – 9137 га, в Узынкольском сельском округе – 2899 га, в Успенском сельском округе – 7122, в Чистовском сельском округе – 9245 га.</w:t>
      </w:r>
    </w:p>
    <w:bookmarkEnd w:id="16"/>
    <w:bookmarkStart w:name="z28"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9" w:id="18"/>
    <w:p>
      <w:pPr>
        <w:spacing w:after="0"/>
        <w:ind w:left="0"/>
        <w:jc w:val="both"/>
      </w:pPr>
      <w:r>
        <w:rPr>
          <w:rFonts w:ascii="Times New Roman"/>
          <w:b w:val="false"/>
          <w:i w:val="false"/>
          <w:color w:val="000000"/>
          <w:sz w:val="28"/>
        </w:rPr>
        <w:t>
      земли сельскохозяйственного назначения – 601641 га;</w:t>
      </w:r>
    </w:p>
    <w:bookmarkEnd w:id="18"/>
    <w:bookmarkStart w:name="z30" w:id="19"/>
    <w:p>
      <w:pPr>
        <w:spacing w:after="0"/>
        <w:ind w:left="0"/>
        <w:jc w:val="both"/>
      </w:pPr>
      <w:r>
        <w:rPr>
          <w:rFonts w:ascii="Times New Roman"/>
          <w:b w:val="false"/>
          <w:i w:val="false"/>
          <w:color w:val="000000"/>
          <w:sz w:val="28"/>
        </w:rPr>
        <w:t>
      земли населенных пунктов – 67790 га;</w:t>
      </w:r>
    </w:p>
    <w:bookmarkEnd w:id="19"/>
    <w:bookmarkStart w:name="z31"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5071 га;</w:t>
      </w:r>
    </w:p>
    <w:bookmarkEnd w:id="20"/>
    <w:bookmarkStart w:name="z32" w:id="21"/>
    <w:p>
      <w:pPr>
        <w:spacing w:after="0"/>
        <w:ind w:left="0"/>
        <w:jc w:val="both"/>
      </w:pPr>
      <w:r>
        <w:rPr>
          <w:rFonts w:ascii="Times New Roman"/>
          <w:b w:val="false"/>
          <w:i w:val="false"/>
          <w:color w:val="000000"/>
          <w:sz w:val="28"/>
        </w:rPr>
        <w:t>
      земли лесного фонда – 88497 га;</w:t>
      </w:r>
    </w:p>
    <w:bookmarkEnd w:id="21"/>
    <w:bookmarkStart w:name="z33" w:id="22"/>
    <w:p>
      <w:pPr>
        <w:spacing w:after="0"/>
        <w:ind w:left="0"/>
        <w:jc w:val="both"/>
      </w:pPr>
      <w:r>
        <w:rPr>
          <w:rFonts w:ascii="Times New Roman"/>
          <w:b w:val="false"/>
          <w:i w:val="false"/>
          <w:color w:val="000000"/>
          <w:sz w:val="28"/>
        </w:rPr>
        <w:t>
      земли запаса – 17699 га.</w:t>
      </w:r>
    </w:p>
    <w:bookmarkEnd w:id="22"/>
    <w:bookmarkStart w:name="z34" w:id="23"/>
    <w:p>
      <w:pPr>
        <w:spacing w:after="0"/>
        <w:ind w:left="0"/>
        <w:jc w:val="both"/>
      </w:pPr>
      <w:r>
        <w:rPr>
          <w:rFonts w:ascii="Times New Roman"/>
          <w:b w:val="false"/>
          <w:i w:val="false"/>
          <w:color w:val="000000"/>
          <w:sz w:val="28"/>
        </w:rPr>
        <w:t>
      Климат района резко континентальный, зима продолжительная с сильными ветрами, лето жаркое и сухое. Среднегодовая температура воздуха в январе – -15; -35°С, в июле +23; +32°С. Среднегодовое количество осадков составляет –250-350 мм.</w:t>
      </w:r>
    </w:p>
    <w:bookmarkEnd w:id="23"/>
    <w:bookmarkStart w:name="z35" w:id="24"/>
    <w:p>
      <w:pPr>
        <w:spacing w:after="0"/>
        <w:ind w:left="0"/>
        <w:jc w:val="both"/>
      </w:pPr>
      <w:r>
        <w:rPr>
          <w:rFonts w:ascii="Times New Roman"/>
          <w:b w:val="false"/>
          <w:i w:val="false"/>
          <w:color w:val="000000"/>
          <w:sz w:val="28"/>
        </w:rPr>
        <w:t>
      Растительный покров района разнообразный, включает примерно 160 видов. Самые распространенные из них злаковые, сложноцветные, крестоцветные.</w:t>
      </w:r>
    </w:p>
    <w:bookmarkEnd w:id="24"/>
    <w:bookmarkStart w:name="z36" w:id="25"/>
    <w:p>
      <w:pPr>
        <w:spacing w:after="0"/>
        <w:ind w:left="0"/>
        <w:jc w:val="both"/>
      </w:pPr>
      <w:r>
        <w:rPr>
          <w:rFonts w:ascii="Times New Roman"/>
          <w:b w:val="false"/>
          <w:i w:val="false"/>
          <w:color w:val="000000"/>
          <w:sz w:val="28"/>
        </w:rPr>
        <w:t>
      Почвы лугово-черноземные. Толщина плодородной почвы 45-60 см.</w:t>
      </w:r>
    </w:p>
    <w:bookmarkEnd w:id="25"/>
    <w:bookmarkStart w:name="z37" w:id="26"/>
    <w:p>
      <w:pPr>
        <w:spacing w:after="0"/>
        <w:ind w:left="0"/>
        <w:jc w:val="both"/>
      </w:pPr>
      <w:r>
        <w:rPr>
          <w:rFonts w:ascii="Times New Roman"/>
          <w:b w:val="false"/>
          <w:i w:val="false"/>
          <w:color w:val="000000"/>
          <w:sz w:val="28"/>
        </w:rPr>
        <w:t>
      В районе действуют 22 ветеринарных пункта, 67 скотомогильников.</w:t>
      </w:r>
    </w:p>
    <w:bookmarkEnd w:id="26"/>
    <w:bookmarkStart w:name="z38" w:id="27"/>
    <w:p>
      <w:pPr>
        <w:spacing w:after="0"/>
        <w:ind w:left="0"/>
        <w:jc w:val="both"/>
      </w:pPr>
      <w:r>
        <w:rPr>
          <w:rFonts w:ascii="Times New Roman"/>
          <w:b w:val="false"/>
          <w:i w:val="false"/>
          <w:color w:val="000000"/>
          <w:sz w:val="28"/>
        </w:rPr>
        <w:t>
      В настоящее время в районе Магжана Жумабаева насчитывается крупного рогатого скота 37669 голов, мелкого рогатого скота 38827 голов, 13970 голов лошадей.</w:t>
      </w:r>
    </w:p>
    <w:bookmarkEnd w:id="27"/>
    <w:bookmarkStart w:name="z39" w:id="28"/>
    <w:p>
      <w:pPr>
        <w:spacing w:after="0"/>
        <w:ind w:left="0"/>
        <w:jc w:val="both"/>
      </w:pPr>
      <w:r>
        <w:rPr>
          <w:rFonts w:ascii="Times New Roman"/>
          <w:b w:val="false"/>
          <w:i w:val="false"/>
          <w:color w:val="000000"/>
          <w:sz w:val="28"/>
        </w:rPr>
        <w:t>
      Для обеспечения сельскохозяйственных животных по району Магжана Жумабаева имеются всего 162650 га пастбищных угодий. В черте населенного пункта числится 44446 га пастбищ, в землях запаса имеются 3485 га пастбищных угодий.</w:t>
      </w:r>
    </w:p>
    <w:bookmarkEnd w:id="28"/>
    <w:bookmarkStart w:name="z40" w:id="29"/>
    <w:p>
      <w:pPr>
        <w:spacing w:after="0"/>
        <w:ind w:left="0"/>
        <w:jc w:val="both"/>
      </w:pPr>
      <w:r>
        <w:rPr>
          <w:rFonts w:ascii="Times New Roman"/>
          <w:b w:val="false"/>
          <w:i w:val="false"/>
          <w:color w:val="000000"/>
          <w:sz w:val="28"/>
        </w:rPr>
        <w:t>
      Площадь пастбищ района Магжана Жумабаева полностью обеспечивает поголовье сельскохозяйственных животных. Отгонных пастбищ, используемых для ведения отгонного животноводства, нет. Тем самым сервитуты для прогона скота не требуются. Также отсутствуют на территории района аридные пастбища.</w:t>
      </w:r>
    </w:p>
    <w:bookmarkEnd w:id="29"/>
    <w:bookmarkStart w:name="z41" w:id="30"/>
    <w:p>
      <w:pPr>
        <w:spacing w:after="0"/>
        <w:ind w:left="0"/>
        <w:jc w:val="both"/>
      </w:pPr>
      <w:r>
        <w:rPr>
          <w:rFonts w:ascii="Times New Roman"/>
          <w:b w:val="false"/>
          <w:i w:val="false"/>
          <w:color w:val="000000"/>
          <w:sz w:val="28"/>
        </w:rPr>
        <w:t>
      Примечание: расшифровка аббревиатуры:</w:t>
      </w:r>
    </w:p>
    <w:bookmarkEnd w:id="30"/>
    <w:bookmarkStart w:name="z42" w:id="31"/>
    <w:p>
      <w:pPr>
        <w:spacing w:after="0"/>
        <w:ind w:left="0"/>
        <w:jc w:val="both"/>
      </w:pPr>
      <w:r>
        <w:rPr>
          <w:rFonts w:ascii="Times New Roman"/>
          <w:b w:val="false"/>
          <w:i w:val="false"/>
          <w:color w:val="000000"/>
          <w:sz w:val="28"/>
        </w:rPr>
        <w:t>
      га - гектар;</w:t>
      </w:r>
    </w:p>
    <w:bookmarkEnd w:id="31"/>
    <w:bookmarkStart w:name="z43" w:id="32"/>
    <w:p>
      <w:pPr>
        <w:spacing w:after="0"/>
        <w:ind w:left="0"/>
        <w:jc w:val="both"/>
      </w:pPr>
      <w:r>
        <w:rPr>
          <w:rFonts w:ascii="Times New Roman"/>
          <w:b w:val="false"/>
          <w:i w:val="false"/>
          <w:color w:val="000000"/>
          <w:sz w:val="28"/>
        </w:rPr>
        <w:t>
      мм - миллиметр;</w:t>
      </w:r>
    </w:p>
    <w:bookmarkEnd w:id="32"/>
    <w:bookmarkStart w:name="z44" w:id="33"/>
    <w:p>
      <w:pPr>
        <w:spacing w:after="0"/>
        <w:ind w:left="0"/>
        <w:jc w:val="both"/>
      </w:pPr>
      <w:r>
        <w:rPr>
          <w:rFonts w:ascii="Times New Roman"/>
          <w:b w:val="false"/>
          <w:i w:val="false"/>
          <w:color w:val="000000"/>
          <w:sz w:val="28"/>
        </w:rPr>
        <w:t>
      см - сантиметр;</w:t>
      </w:r>
    </w:p>
    <w:bookmarkEnd w:id="33"/>
    <w:bookmarkStart w:name="z45" w:id="34"/>
    <w:p>
      <w:pPr>
        <w:spacing w:after="0"/>
        <w:ind w:left="0"/>
        <w:jc w:val="both"/>
      </w:pPr>
      <w:r>
        <w:rPr>
          <w:rFonts w:ascii="Times New Roman"/>
          <w:b w:val="false"/>
          <w:i w:val="false"/>
          <w:color w:val="000000"/>
          <w:sz w:val="28"/>
        </w:rPr>
        <w:t>
      с/о - сельский округ;</w:t>
      </w:r>
    </w:p>
    <w:bookmarkEnd w:id="34"/>
    <w:bookmarkStart w:name="z46" w:id="35"/>
    <w:p>
      <w:pPr>
        <w:spacing w:after="0"/>
        <w:ind w:left="0"/>
        <w:jc w:val="both"/>
      </w:pPr>
      <w:r>
        <w:rPr>
          <w:rFonts w:ascii="Times New Roman"/>
          <w:b w:val="false"/>
          <w:i w:val="false"/>
          <w:color w:val="000000"/>
          <w:sz w:val="28"/>
        </w:rPr>
        <w:t>
      С - показатель Цельсия.</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районе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53" w:id="36"/>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6"/>
    <w:bookmarkStart w:name="z5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38"/>
    <w:p>
      <w:pPr>
        <w:spacing w:after="0"/>
        <w:ind w:left="0"/>
        <w:jc w:val="left"/>
      </w:pPr>
      <w:r>
        <w:rPr>
          <w:rFonts w:ascii="Times New Roman"/>
          <w:b/>
          <w:i w:val="false"/>
          <w:color w:val="000000"/>
        </w:rPr>
        <w:t xml:space="preserve"> Список землепользователей земельных участков, прилагаемый к схеме (карте) расположения пастбищ района Магжана Жумабаева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69"/>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землепользователей</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"Александровское"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Астык 2050"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"Писаревское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"Нұр-Агро 2050"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"МагЖумСевКаз"</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"Таманское"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мура"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"Вива Норд"</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"Ульгули"</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"Ульгули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"Летовка"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"Чистовский"</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"Чистовское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"Жетісу-Жер"</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"Торғай Амангельді"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"Земля Возвышенки"</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"Раяна"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"Альжан-Жуан"</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"Таммит"</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"Полудинское"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"Новотроицкое"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"ЖНВ"</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"ЖНВ-СК"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"ЖНВ-АГРО"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"Салахадин"</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"Туган Жер"</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"Рика КZ"</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"ЕрмекАгроСевер"</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"Ермак"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"КЫЗЫЛЖАР ЖЕМ"</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"АКСА-Север"</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"Ногайбай"</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"Надеждинское"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"НурСенАгро"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"Бишкульская птицефабрика"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"АгротехПролетарское"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"Сейфуллинское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"Байшилик Ел"</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"Мирас-СКО"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"Север Жасыл Жер"</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"Allianceagro"</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"КаратДанСК"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"Сезон-СК"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Леся"</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"Альтаир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Майбалык"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"Ашим-СК"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"Станица-СК"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"ЕлЖасАстық"</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"ТДС-Агро"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"Урожайный колос"</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"Агро-Комплекс-Сулышок"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жер-СК"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"Сарытомар-СК"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"Звездочка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"СК Агро 2050"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"Кызылжар МТС АГРО"</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"Болашақ табыс"</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"Мал өнімдері Nord 2050"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"ДАФ СК"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"Сельскохозяйственный производственный кооператив "Пулеметовский"</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"BAKERNUR"</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Антимонов Владимир Федорович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Александр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Амоев Бари Соттоевич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Альназиров Кайырлы Жумабекович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Акопян Гарник Анушаванович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Тулеген Альжанович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Мирхан Альжанович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Артюхов Александр Алексеевич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Алещенко Николай Андреевич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Билялов Ерик Султангазынович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Ажданов Нурлан Туякович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Жомарт Сукунович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Бабиченко Владимир Григорьевич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Бахметьев Дмитрий Михайлович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Актан Тулегенович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Бубенко Анатолий Павлович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Бубенко Андрей Павлович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Виктор Александрович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Ризабек Ермекович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Буртубаев Нурлубек Магауович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Болат Тахтакиевич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Руслан Серикович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Витершпан Сергей Владимирович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Николай Петрович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Гладин Борис Николаевич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Гюнтнер Сергей Ролянович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Кульжабаев Кахарман Шериевич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Грауверг Валериан Константинович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 Анатолий Петрович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Доскенова Надежда Галимовна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Лариса Оскаровна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Дзюбенко Сергей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Жигалова Татьяна Геннадьевна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Урал Шаяхметович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 Кайрат Сапаргалиевич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Жанаков Азамат Ержанович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Сергей Аркадьевич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Зейнелгабиденов Нуртай Сагитович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Юрий Владимирович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Виктор Павлович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Марат Хабибулович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Климкина Инна Владимировна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Кучурбаева Алия Капаровна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Кених Владимир Антонович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Коварж Валерий Николаевич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Кучерявая София Станиславовна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Александр Александрович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Виталий Александрович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Светлана Дмитриевна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Кудасбаев Бакен Амантаевич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Кудасбаева Дамеш Каиркенова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Кинцель Елена Алексеевна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Кедо Андрей Викторович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Ерген Агбаевич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 Кайрат Зендашевич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Куатбеков Данияр Даутович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Жумабике Хафизовна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Калыкова Марзия Ашеновна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Нуржан Кауашевич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Талгат Тургунович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Какабаев Ерлик Елтайевич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Асхат Серикович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Булат Балташевич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Каирова Кульназия Смагуловна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Каракучуков Баянбай Акмурзинович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Калитинец Анатолий Владимирович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Казакова Лидия Ивановна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Кнауб Дмитрий Александрович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Кнауб Александр Адамович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Геннадий Владимирович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 Галина Анатольевна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Компаниец Владимир Александрович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Викторович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Лелюх Иван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Лунин Андрей Михайлович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Милюков Владимир Васильевич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Каиргельды Укенович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Мейманов Кежен Темиргалиевич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Сергей Васильевич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Владимир Васильевич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Мукужанова Сания Мукашевна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Мясникова Людмила Васильевна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Мендыбаева Сымбат Алимжановна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Нурмуканов Жандос Келесович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Даулет Махмутович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Овчаренко Иван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Алибай Хаджимуратович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Опрышко Алексей Кириллович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Уразбек Саукенович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Валерий Дмитриевич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Мархаба Бейсеновна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Павел Викторович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Подсвиров Сергей Петрович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Попцова Саида Камильевна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 Талгат Аманович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Ирина Геннадьевна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Рыбиков Николай Александрович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 Владимир Николаевич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Реммих Наталья Эдуардова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Самохин Сергей Анатольевич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Мурат Абдрахманович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Синявский Юрий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Бейсек Каирович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Алтынбек Сейпуллович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Николай Павлович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Силифонов Виталий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Алибек Ануарбекович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Старицын Александр Геннадьевич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 Каиркеевич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 Идиал Ахметович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Ботагоз Кенжебаевна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Сембина Айгуль Габбасовна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 Юрий Михайлович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Сиралинова Наталья Андреевна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Салыкова Гульжибек Сериковна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 Павел Гаврилович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Тольков Николай Викторович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Тальков Виктор Леонидович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Сабит Ашимович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Казбек Муратович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Туницкий Николай Борисович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Фалько Зоя Николаевна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Фиксель Светлана Ильинична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Фисенко Николай Николаевич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Ходырев Александр Викторович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Чернышов Вячеслав Павлович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Шупанов Жумабек Траспаевич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Алмас Бекбергенович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Жасира Камалиевна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Шупанов Манас Аманжолович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Шавкун Анатолий Иванович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Эйрих Виктор Викторович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Яшин Александр Юрьевич</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Райымбекова Гульмира Есимхановна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районе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62" w:id="39"/>
    <w:p>
      <w:pPr>
        <w:spacing w:after="0"/>
        <w:ind w:left="0"/>
        <w:jc w:val="left"/>
      </w:pPr>
      <w:r>
        <w:rPr>
          <w:rFonts w:ascii="Times New Roman"/>
          <w:b/>
          <w:i w:val="false"/>
          <w:color w:val="000000"/>
        </w:rPr>
        <w:t xml:space="preserve"> Приемлемые схемы пастбищеоборотов</w:t>
      </w:r>
    </w:p>
    <w:bookmarkEnd w:id="39"/>
    <w:bookmarkStart w:name="z6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районе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70" w:id="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1"/>
    <w:bookmarkStart w:name="z7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районе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78" w:id="4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3"/>
    <w:bookmarkStart w:name="z7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районе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86" w:id="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5"/>
    <w:bookmarkStart w:name="z8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районе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94" w:id="4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991"/>
        <w:gridCol w:w="2580"/>
        <w:gridCol w:w="2580"/>
        <w:gridCol w:w="2580"/>
        <w:gridCol w:w="2581"/>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городского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8"/>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48"/>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9"/>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4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0"/>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50"/>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1"/>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5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2"/>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52"/>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3"/>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53"/>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5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5"/>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55"/>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6"/>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56"/>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Каракогинский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7"/>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5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8"/>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58"/>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9"/>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59"/>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0"/>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6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1"/>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6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62"/>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3"/>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63"/>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4"/>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6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5"/>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65"/>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6"/>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6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7"/>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67"/>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8"/>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68"/>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9"/>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6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0"/>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70"/>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71"/>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би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72"/>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73"/>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4"/>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74"/>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5"/>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75"/>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7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77"/>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8"/>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78"/>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9"/>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79"/>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80"/>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1"/>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8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2"/>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82"/>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3"/>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83"/>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Тамановский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4"/>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8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5"/>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85"/>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86"/>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8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88"/>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9"/>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89"/>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0"/>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9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91"/>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2"/>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92"/>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93"/>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9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5"/>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95"/>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6"/>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9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9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8"/>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98"/>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Булаевский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апреля по 24 июня</w:t>
            </w:r>
          </w:p>
          <w:bookmarkEnd w:id="9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июня по 24 августа</w:t>
            </w:r>
          </w:p>
          <w:bookmarkEnd w:id="100"/>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однократное стравливание</w:t>
            </w:r>
            <w:r>
              <w:br/>
            </w:r>
            <w:r>
              <w:rPr>
                <w:rFonts w:ascii="Times New Roman"/>
                <w:b w:val="false"/>
                <w:i w:val="false"/>
                <w:color w:val="000000"/>
                <w:sz w:val="20"/>
              </w:rPr>
              <w:t>
с 25 августа по 22 октября</w:t>
            </w:r>
          </w:p>
          <w:bookmarkEnd w:id="10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