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4a90" w14:textId="5d34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36-9. Зарегистрировано Департаментом юстиции Северо-Казахстанской области 26 февраля 2020 года № 6036.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акимата Северо-Казахстанской области от 21 июня 2019 года № 171 и Северо-Казахстанского областного маслихата от 21 июня 2019 года № 34/5 "О некоторых вопросах административно-территориального устройства района Магжана Жумабаева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района Магжана Жумабаева Северо-Казахстанской области" от 23 декабря 2013 года № 21-23 (опубликованно 7 февраля 2014 года в районных газетах "Мағжан жұлдызы" и "Вести", зарегистрированно в Реестре государственной регистрации нормативных правовых актов под № 2525)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21-23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Каракогинского сельского округа района Магжана Жумабаева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Каракогинского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Каракога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Образец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