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fbad" w14:textId="cf1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Кызылжарскому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сентября 2020 года № 57/2. Зарегистрировано Департаментом юстиции Северо-Казахстанской области 7 октября 2020 года № 6580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Кызылжарскому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сесcии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57/2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Кызылжарскому району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Бесколь, площадь на пересечении улиц Дорожная-Институтская. Норма предельной заполняемости - 200 человек.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Бесколь, улица Гагарина, парк культуры и отдыха "Кызылжар". Норма предельной заполняемости- 100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Бесколь, маршрут следования от пересечения улиц Институтская-Фурманова до улицы Дорожная. Норма предельной заполняемости – 100 человек. Протяженность маршрута 1,5 километра.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специализированных мест для организации и проведения мирных собраний по Кызылжарскому району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Закон).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 регулируются в соответствий с действующим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57/2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Кызылжарского района не допускается проведение пикетирования ближе 400 метров от границы прилегающих территорий: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- Елбасы;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