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c2da" w14:textId="71bc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Кызылжарского районного маслихата Северо-Казахстанской области от 3 мая 2017 года № 13/1 "Об утверждении Правил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Кызылжарского районного маслихата Северо-Казахстанской области от 16 апреля 2020 года № 52/1. Зарегистрировано Департаментом юстиции Северо-Казахстанской области 24 апреля 2020 года № 6271. Утратило силу решением Кызылжарского районного маслихата Северо-Казахстанской области от 27 декабря 2023 года № 8/4</w:t>
      </w:r>
    </w:p>
    <w:p>
      <w:pPr>
        <w:spacing w:after="0"/>
        <w:ind w:left="0"/>
        <w:jc w:val="both"/>
      </w:pPr>
      <w:r>
        <w:rPr>
          <w:rFonts w:ascii="Times New Roman"/>
          <w:b w:val="false"/>
          <w:i w:val="false"/>
          <w:color w:val="ff0000"/>
          <w:sz w:val="28"/>
        </w:rPr>
        <w:t xml:space="preserve">
      Сноска. Утратило силу решением Кызылжарского районного маслихата Северо-Казахстанской области от 27.12.2023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Кызылжарский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 от 3 мая 2017 года № 13/1 (опубликовано 24 мая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4184)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5 февраля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сесии </w:t>
            </w:r>
          </w:p>
          <w:p>
            <w:pPr>
              <w:spacing w:after="20"/>
              <w:ind w:left="20"/>
              <w:jc w:val="both"/>
            </w:pPr>
          </w:p>
          <w:p>
            <w:pPr>
              <w:spacing w:after="20"/>
              <w:ind w:left="20"/>
              <w:jc w:val="both"/>
            </w:pPr>
            <w:r>
              <w:rPr>
                <w:rFonts w:ascii="Times New Roman"/>
                <w:b w:val="false"/>
                <w:i/>
                <w:color w:val="000000"/>
                <w:sz w:val="20"/>
              </w:rPr>
              <w:t xml:space="preserve">Кызылжарского районного </w:t>
            </w:r>
          </w:p>
          <w:p>
            <w:pPr>
              <w:spacing w:after="20"/>
              <w:ind w:left="20"/>
              <w:jc w:val="both"/>
            </w:pPr>
            <w:r>
              <w:rPr>
                <w:rFonts w:ascii="Times New Roman"/>
                <w:b w:val="false"/>
                <w:i/>
                <w:color w:val="000000"/>
                <w:sz w:val="20"/>
              </w:rPr>
              <w:t xml:space="preserve">маслихата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С.Гноевых</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Кызылжарского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А.Молдахметова</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"СОГЛАСОВАНО"</w:t>
      </w:r>
    </w:p>
    <w:bookmarkEnd w:id="3"/>
    <w:bookmarkStart w:name="z11" w:id="4"/>
    <w:p>
      <w:pPr>
        <w:spacing w:after="0"/>
        <w:ind w:left="0"/>
        <w:jc w:val="both"/>
      </w:pPr>
      <w:r>
        <w:rPr>
          <w:rFonts w:ascii="Times New Roman"/>
          <w:b w:val="false"/>
          <w:i w:val="false"/>
          <w:color w:val="000000"/>
          <w:sz w:val="28"/>
        </w:rPr>
        <w:t>
      Аким</w:t>
      </w:r>
    </w:p>
    <w:bookmarkEnd w:id="4"/>
    <w:bookmarkStart w:name="z12" w:id="5"/>
    <w:p>
      <w:pPr>
        <w:spacing w:after="0"/>
        <w:ind w:left="0"/>
        <w:jc w:val="both"/>
      </w:pPr>
      <w:r>
        <w:rPr>
          <w:rFonts w:ascii="Times New Roman"/>
          <w:b w:val="false"/>
          <w:i w:val="false"/>
          <w:color w:val="000000"/>
          <w:sz w:val="28"/>
        </w:rPr>
        <w:t>
      Северо-Казахстанской области</w:t>
      </w:r>
    </w:p>
    <w:bookmarkEnd w:id="5"/>
    <w:bookmarkStart w:name="z13" w:id="6"/>
    <w:p>
      <w:pPr>
        <w:spacing w:after="0"/>
        <w:ind w:left="0"/>
        <w:jc w:val="both"/>
      </w:pPr>
      <w:r>
        <w:rPr>
          <w:rFonts w:ascii="Times New Roman"/>
          <w:b w:val="false"/>
          <w:i w:val="false"/>
          <w:color w:val="000000"/>
          <w:sz w:val="28"/>
        </w:rPr>
        <w:t>
      ________________ К. Аксакалов</w:t>
      </w:r>
    </w:p>
    <w:bookmarkEnd w:id="6"/>
    <w:bookmarkStart w:name="z14" w:id="7"/>
    <w:p>
      <w:pPr>
        <w:spacing w:after="0"/>
        <w:ind w:left="0"/>
        <w:jc w:val="both"/>
      </w:pPr>
      <w:r>
        <w:rPr>
          <w:rFonts w:ascii="Times New Roman"/>
          <w:b w:val="false"/>
          <w:i w:val="false"/>
          <w:color w:val="000000"/>
          <w:sz w:val="28"/>
        </w:rPr>
        <w:t>
      "_____" ______________ 2020 года</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Кызылжарского районного маслихата Северо-Казахстанской области от 16 апреля 2020 года № 52/1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Кызылжарского районного маслихата Северо- Казахстанской области от 3 мая 2017 года № 13/1</w:t>
            </w:r>
          </w:p>
        </w:tc>
      </w:tr>
    </w:tbl>
    <w:bookmarkStart w:name="z17" w:id="8"/>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bookmarkEnd w:id="8"/>
    <w:bookmarkStart w:name="z18" w:id="9"/>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 при наступлении трудной жизненной ситуации.</w:t>
      </w:r>
    </w:p>
    <w:bookmarkEnd w:id="9"/>
    <w:bookmarkStart w:name="z19" w:id="10"/>
    <w:p>
      <w:pPr>
        <w:spacing w:after="0"/>
        <w:ind w:left="0"/>
        <w:jc w:val="left"/>
      </w:pPr>
      <w:r>
        <w:rPr>
          <w:rFonts w:ascii="Times New Roman"/>
          <w:b/>
          <w:i w:val="false"/>
          <w:color w:val="000000"/>
        </w:rPr>
        <w:t xml:space="preserve"> 1. Общие положения</w:t>
      </w:r>
    </w:p>
    <w:bookmarkEnd w:id="10"/>
    <w:bookmarkStart w:name="z20" w:id="11"/>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11"/>
    <w:bookmarkStart w:name="z21" w:id="12"/>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2"/>
    <w:bookmarkStart w:name="z22" w:id="13"/>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3"/>
    <w:bookmarkStart w:name="z23" w:id="14"/>
    <w:p>
      <w:pPr>
        <w:spacing w:after="0"/>
        <w:ind w:left="0"/>
        <w:jc w:val="both"/>
      </w:pPr>
      <w:r>
        <w:rPr>
          <w:rFonts w:ascii="Times New Roman"/>
          <w:b w:val="false"/>
          <w:i w:val="false"/>
          <w:color w:val="000000"/>
          <w:sz w:val="28"/>
        </w:rPr>
        <w:t>
      3)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4"/>
    <w:bookmarkStart w:name="z24" w:id="15"/>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p>
    <w:bookmarkEnd w:id="15"/>
    <w:bookmarkStart w:name="z25" w:id="16"/>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6"/>
    <w:bookmarkStart w:name="z26" w:id="17"/>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7"/>
    <w:bookmarkStart w:name="z27" w:id="18"/>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8"/>
    <w:bookmarkStart w:name="z28" w:id="19"/>
    <w:p>
      <w:pPr>
        <w:spacing w:after="0"/>
        <w:ind w:left="0"/>
        <w:jc w:val="both"/>
      </w:pPr>
      <w:r>
        <w:rPr>
          <w:rFonts w:ascii="Times New Roman"/>
          <w:b w:val="false"/>
          <w:i w:val="false"/>
          <w:color w:val="000000"/>
          <w:sz w:val="28"/>
        </w:rPr>
        <w:t>
      8) уполномоченный орган – коммунальное государственное учреждение "Кызылжарский районный отдел занятости и социальных программ";</w:t>
      </w:r>
    </w:p>
    <w:bookmarkEnd w:id="19"/>
    <w:bookmarkStart w:name="z29" w:id="20"/>
    <w:p>
      <w:pPr>
        <w:spacing w:after="0"/>
        <w:ind w:left="0"/>
        <w:jc w:val="both"/>
      </w:pPr>
      <w:r>
        <w:rPr>
          <w:rFonts w:ascii="Times New Roman"/>
          <w:b w:val="false"/>
          <w:i w:val="false"/>
          <w:color w:val="000000"/>
          <w:sz w:val="28"/>
        </w:rPr>
        <w:t>
      9) участковая комиссия – комиссия, создаваемая решением акимов сельских округов для проведения обследования материального положения лиц (семей), обратившихся за социальной помощью, и подготовки заключений;</w:t>
      </w:r>
    </w:p>
    <w:bookmarkEnd w:id="20"/>
    <w:bookmarkStart w:name="z30" w:id="21"/>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21"/>
    <w:bookmarkStart w:name="z31" w:id="22"/>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Кызылжарского района Северо-Казахстанской области.</w:t>
      </w:r>
    </w:p>
    <w:bookmarkEnd w:id="22"/>
    <w:bookmarkStart w:name="z32" w:id="23"/>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Кызылжарского района Северо-Казахстанской области через коммунальное государственное учреждение "Кызылжарский районный отдел занятости и социальных программ"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23"/>
    <w:bookmarkStart w:name="z33" w:id="24"/>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bookmarkEnd w:id="24"/>
    <w:bookmarkStart w:name="z34" w:id="25"/>
    <w:p>
      <w:pPr>
        <w:spacing w:after="0"/>
        <w:ind w:left="0"/>
        <w:jc w:val="both"/>
      </w:pPr>
      <w:r>
        <w:rPr>
          <w:rFonts w:ascii="Times New Roman"/>
          <w:b w:val="false"/>
          <w:i w:val="false"/>
          <w:color w:val="000000"/>
          <w:sz w:val="28"/>
        </w:rPr>
        <w:t xml:space="preserve">
      6. Перечень памятных дат и праздничных дней для оказания социальной помощи,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5"/>
    <w:bookmarkStart w:name="z35" w:id="26"/>
    <w:p>
      <w:pPr>
        <w:spacing w:after="0"/>
        <w:ind w:left="0"/>
        <w:jc w:val="both"/>
      </w:pPr>
      <w:r>
        <w:rPr>
          <w:rFonts w:ascii="Times New Roman"/>
          <w:b w:val="false"/>
          <w:i w:val="false"/>
          <w:color w:val="000000"/>
          <w:sz w:val="28"/>
        </w:rPr>
        <w:t>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Северо-Казахстанской области.</w:t>
      </w:r>
    </w:p>
    <w:bookmarkEnd w:id="26"/>
    <w:bookmarkStart w:name="z36" w:id="27"/>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акиматом Северо-Казахстанской области.</w:t>
      </w:r>
    </w:p>
    <w:bookmarkEnd w:id="27"/>
    <w:bookmarkStart w:name="z37" w:id="28"/>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8"/>
    <w:bookmarkStart w:name="z38" w:id="29"/>
    <w:p>
      <w:pPr>
        <w:spacing w:after="0"/>
        <w:ind w:left="0"/>
        <w:jc w:val="both"/>
      </w:pPr>
      <w:r>
        <w:rPr>
          <w:rFonts w:ascii="Times New Roman"/>
          <w:b w:val="false"/>
          <w:i w:val="false"/>
          <w:color w:val="000000"/>
          <w:sz w:val="28"/>
        </w:rPr>
        <w:t xml:space="preserve">
      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акиматом Кызылжарского района и утверждаются решением маслихата Кызылжарского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9"/>
    <w:bookmarkStart w:name="z39" w:id="30"/>
    <w:p>
      <w:pPr>
        <w:spacing w:after="0"/>
        <w:ind w:left="0"/>
        <w:jc w:val="both"/>
      </w:pPr>
      <w:r>
        <w:rPr>
          <w:rFonts w:ascii="Times New Roman"/>
          <w:b w:val="false"/>
          <w:i w:val="false"/>
          <w:color w:val="000000"/>
          <w:sz w:val="28"/>
        </w:rPr>
        <w:t xml:space="preserve">
      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0"/>
    <w:bookmarkStart w:name="z40" w:id="31"/>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p>
    <w:bookmarkEnd w:id="31"/>
    <w:bookmarkStart w:name="z41" w:id="32"/>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32"/>
    <w:bookmarkStart w:name="z42" w:id="33"/>
    <w:p>
      <w:pPr>
        <w:spacing w:after="0"/>
        <w:ind w:left="0"/>
        <w:jc w:val="both"/>
      </w:pPr>
      <w:r>
        <w:rPr>
          <w:rFonts w:ascii="Times New Roman"/>
          <w:b w:val="false"/>
          <w:i w:val="false"/>
          <w:color w:val="000000"/>
          <w:sz w:val="28"/>
        </w:rPr>
        <w:t>
      11. Социальная помощь по основаниям, указанным в подпунктах 1) – 13) приложения 3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в размере 10 (десяти) месячных расчетных показателей, единовременно.</w:t>
      </w:r>
    </w:p>
    <w:bookmarkEnd w:id="33"/>
    <w:bookmarkStart w:name="z43" w:id="34"/>
    <w:p>
      <w:pPr>
        <w:spacing w:after="0"/>
        <w:ind w:left="0"/>
        <w:jc w:val="both"/>
      </w:pPr>
      <w:r>
        <w:rPr>
          <w:rFonts w:ascii="Times New Roman"/>
          <w:b w:val="false"/>
          <w:i w:val="false"/>
          <w:color w:val="000000"/>
          <w:sz w:val="28"/>
        </w:rPr>
        <w:t>
      12. Социальная помощь по основанию, указанному в подпункте 14) приложения 3 к настоящим Правилам предоставляется гражданам (семье) единовременно в размере 100 (сто) месячных расчетных показателей, без учета доходов.</w:t>
      </w:r>
    </w:p>
    <w:bookmarkEnd w:id="34"/>
    <w:bookmarkStart w:name="z44" w:id="35"/>
    <w:p>
      <w:pPr>
        <w:spacing w:after="0"/>
        <w:ind w:left="0"/>
        <w:jc w:val="both"/>
      </w:pPr>
      <w:r>
        <w:rPr>
          <w:rFonts w:ascii="Times New Roman"/>
          <w:b w:val="false"/>
          <w:i w:val="false"/>
          <w:color w:val="000000"/>
          <w:sz w:val="28"/>
        </w:rPr>
        <w:t>
      13. Социальная помощь по основанию, указанному в подпункте 15) приложения 3 к настоящим Правилам предоставляется один раз в три года в размере стоимости зубопротезирования, согласно предоставленной счет-фактуре (кроме драгоценных металлов и протезов из металлокерамики, металлоакрила), без учета доходов.</w:t>
      </w:r>
    </w:p>
    <w:bookmarkEnd w:id="35"/>
    <w:bookmarkStart w:name="z45" w:id="36"/>
    <w:p>
      <w:pPr>
        <w:spacing w:after="0"/>
        <w:ind w:left="0"/>
        <w:jc w:val="both"/>
      </w:pPr>
      <w:r>
        <w:rPr>
          <w:rFonts w:ascii="Times New Roman"/>
          <w:b w:val="false"/>
          <w:i w:val="false"/>
          <w:color w:val="000000"/>
          <w:sz w:val="28"/>
        </w:rPr>
        <w:t>
      14. Социальная помощь по основанию, указанному в подпункте 16) приложения 3 к настоящим Правилам предоставляется один раз в год в размере стоимости санаторно-курортного лечения, без учета доходов.</w:t>
      </w:r>
    </w:p>
    <w:bookmarkEnd w:id="36"/>
    <w:bookmarkStart w:name="z46" w:id="37"/>
    <w:p>
      <w:pPr>
        <w:spacing w:after="0"/>
        <w:ind w:left="0"/>
        <w:jc w:val="both"/>
      </w:pPr>
      <w:r>
        <w:rPr>
          <w:rFonts w:ascii="Times New Roman"/>
          <w:b w:val="false"/>
          <w:i w:val="false"/>
          <w:color w:val="000000"/>
          <w:sz w:val="28"/>
        </w:rPr>
        <w:t>
      15. Социальная помощь по основанию, указанному в подпункте 17) приложения 3 к настоящим Правилам предоставляется ежемесячно в размере 6 (шести) месячных расчетных показателей, без учета доходов.</w:t>
      </w:r>
    </w:p>
    <w:bookmarkEnd w:id="37"/>
    <w:bookmarkStart w:name="z47" w:id="38"/>
    <w:p>
      <w:pPr>
        <w:spacing w:after="0"/>
        <w:ind w:left="0"/>
        <w:jc w:val="both"/>
      </w:pPr>
      <w:r>
        <w:rPr>
          <w:rFonts w:ascii="Times New Roman"/>
          <w:b w:val="false"/>
          <w:i w:val="false"/>
          <w:color w:val="000000"/>
          <w:sz w:val="28"/>
        </w:rPr>
        <w:t>
      16. Социальная помощь по основанию, указанному в подпункте 18) приложения 3 к настоящим Правилам предоставляется ежемесячно в размере 16 616 тенге, без учета доходов.</w:t>
      </w:r>
    </w:p>
    <w:bookmarkEnd w:id="38"/>
    <w:bookmarkStart w:name="z48" w:id="39"/>
    <w:p>
      <w:pPr>
        <w:spacing w:after="0"/>
        <w:ind w:left="0"/>
        <w:jc w:val="both"/>
      </w:pPr>
      <w:r>
        <w:rPr>
          <w:rFonts w:ascii="Times New Roman"/>
          <w:b w:val="false"/>
          <w:i w:val="false"/>
          <w:color w:val="000000"/>
          <w:sz w:val="28"/>
        </w:rPr>
        <w:t>
      17. Социальная помощь по основанию, указанному в подпункте 19) приложения 3 к настоящим Правилам предоставляется в размере 2-х кратного прожиточного минимума, единовременно.</w:t>
      </w:r>
    </w:p>
    <w:bookmarkEnd w:id="39"/>
    <w:bookmarkStart w:name="z49" w:id="40"/>
    <w:p>
      <w:pPr>
        <w:spacing w:after="0"/>
        <w:ind w:left="0"/>
        <w:jc w:val="both"/>
      </w:pPr>
      <w:r>
        <w:rPr>
          <w:rFonts w:ascii="Times New Roman"/>
          <w:b w:val="false"/>
          <w:i w:val="false"/>
          <w:color w:val="000000"/>
          <w:sz w:val="28"/>
        </w:rPr>
        <w:t>
      18. Социальная помощь по основанию, указанному в подпункте 20) приложения 3 к настоящим Правилам предоставляется один раз в год в размере стоимости проезда железнодорожным (плацкартный вагон), автомобильным пассажирским транспортом (кроме такси) от станции отправления одного из видов указанных транспортных средств до места госпитализации и обратно по территории Республики Казахстан, без учета доходов.</w:t>
      </w:r>
    </w:p>
    <w:bookmarkEnd w:id="40"/>
    <w:bookmarkStart w:name="z50" w:id="41"/>
    <w:p>
      <w:pPr>
        <w:spacing w:after="0"/>
        <w:ind w:left="0"/>
        <w:jc w:val="both"/>
      </w:pPr>
      <w:r>
        <w:rPr>
          <w:rFonts w:ascii="Times New Roman"/>
          <w:b w:val="false"/>
          <w:i w:val="false"/>
          <w:color w:val="000000"/>
          <w:sz w:val="28"/>
        </w:rPr>
        <w:t xml:space="preserve">
      19. Социальная помощь по основанию, указанному в подпункте 21) приложения 3 к настоящим Правилам, предоставляется инвалидам Великой Отечественной войны, а также семьям погибших военнослужащих,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один раз в виде оплаты пятидесяти процентов от стоимости деловой древесины на корню в объеме не более 40 (сорока) плотных кубических метров для строительства индивидуального жилого дома.</w:t>
      </w:r>
    </w:p>
    <w:bookmarkEnd w:id="41"/>
    <w:bookmarkStart w:name="z51" w:id="42"/>
    <w:p>
      <w:pPr>
        <w:spacing w:after="0"/>
        <w:ind w:left="0"/>
        <w:jc w:val="left"/>
      </w:pPr>
      <w:r>
        <w:rPr>
          <w:rFonts w:ascii="Times New Roman"/>
          <w:b/>
          <w:i w:val="false"/>
          <w:color w:val="000000"/>
        </w:rPr>
        <w:t xml:space="preserve"> 3. Порядок оказания социальной помощи</w:t>
      </w:r>
    </w:p>
    <w:bookmarkEnd w:id="42"/>
    <w:bookmarkStart w:name="z52" w:id="43"/>
    <w:p>
      <w:pPr>
        <w:spacing w:after="0"/>
        <w:ind w:left="0"/>
        <w:jc w:val="both"/>
      </w:pPr>
      <w:r>
        <w:rPr>
          <w:rFonts w:ascii="Times New Roman"/>
          <w:b w:val="false"/>
          <w:i w:val="false"/>
          <w:color w:val="000000"/>
          <w:sz w:val="28"/>
        </w:rPr>
        <w:t>
      20. Социальная помощь к памятным датам и праздничным дням оказывается по списку, утверждаемому акиматом Кызылжарского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p>
    <w:bookmarkEnd w:id="43"/>
    <w:bookmarkStart w:name="z53" w:id="44"/>
    <w:p>
      <w:pPr>
        <w:spacing w:after="0"/>
        <w:ind w:left="0"/>
        <w:jc w:val="both"/>
      </w:pPr>
      <w:r>
        <w:rPr>
          <w:rFonts w:ascii="Times New Roman"/>
          <w:b w:val="false"/>
          <w:i w:val="false"/>
          <w:color w:val="000000"/>
          <w:sz w:val="28"/>
        </w:rPr>
        <w:t>
      21. Для получения социальной помощи при наступлении трудной жизненной ситуации, за исключением основания, указанного в подпункте 21) приложения 3 к настоящим Правилам,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bookmarkEnd w:id="44"/>
    <w:bookmarkStart w:name="z54" w:id="45"/>
    <w:p>
      <w:pPr>
        <w:spacing w:after="0"/>
        <w:ind w:left="0"/>
        <w:jc w:val="both"/>
      </w:pPr>
      <w:r>
        <w:rPr>
          <w:rFonts w:ascii="Times New Roman"/>
          <w:b w:val="false"/>
          <w:i w:val="false"/>
          <w:color w:val="000000"/>
          <w:sz w:val="28"/>
        </w:rPr>
        <w:t>
      1) документ, удостоверяющий личность;</w:t>
      </w:r>
    </w:p>
    <w:bookmarkEnd w:id="45"/>
    <w:bookmarkStart w:name="z55" w:id="46"/>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6"/>
    <w:bookmarkStart w:name="z56" w:id="47"/>
    <w:p>
      <w:pPr>
        <w:spacing w:after="0"/>
        <w:ind w:left="0"/>
        <w:jc w:val="both"/>
      </w:pPr>
      <w:r>
        <w:rPr>
          <w:rFonts w:ascii="Times New Roman"/>
          <w:b w:val="false"/>
          <w:i w:val="false"/>
          <w:color w:val="000000"/>
          <w:sz w:val="28"/>
        </w:rPr>
        <w:t>
      3) сведения о доходах лица (членов семьи);</w:t>
      </w:r>
    </w:p>
    <w:bookmarkEnd w:id="47"/>
    <w:bookmarkStart w:name="z57" w:id="48"/>
    <w:p>
      <w:pPr>
        <w:spacing w:after="0"/>
        <w:ind w:left="0"/>
        <w:jc w:val="both"/>
      </w:pPr>
      <w:r>
        <w:rPr>
          <w:rFonts w:ascii="Times New Roman"/>
          <w:b w:val="false"/>
          <w:i w:val="false"/>
          <w:color w:val="000000"/>
          <w:sz w:val="28"/>
        </w:rPr>
        <w:t>
      4) акт и/или документ, подтверждающий наступление трудной жизненной ситуации.</w:t>
      </w:r>
    </w:p>
    <w:bookmarkEnd w:id="48"/>
    <w:bookmarkStart w:name="z58" w:id="49"/>
    <w:p>
      <w:pPr>
        <w:spacing w:after="0"/>
        <w:ind w:left="0"/>
        <w:jc w:val="both"/>
      </w:pPr>
      <w:r>
        <w:rPr>
          <w:rFonts w:ascii="Times New Roman"/>
          <w:b w:val="false"/>
          <w:i w:val="false"/>
          <w:color w:val="000000"/>
          <w:sz w:val="28"/>
        </w:rPr>
        <w:t>
      22. Документы предоставляются в подлинниках и копиях для сверки, после чего подлинники документов возвращаются заявителю.</w:t>
      </w:r>
    </w:p>
    <w:bookmarkEnd w:id="49"/>
    <w:bookmarkStart w:name="z59" w:id="50"/>
    <w:p>
      <w:pPr>
        <w:spacing w:after="0"/>
        <w:ind w:left="0"/>
        <w:jc w:val="both"/>
      </w:pPr>
      <w:r>
        <w:rPr>
          <w:rFonts w:ascii="Times New Roman"/>
          <w:b w:val="false"/>
          <w:i w:val="false"/>
          <w:color w:val="000000"/>
          <w:sz w:val="28"/>
        </w:rPr>
        <w:t xml:space="preserve">
      Социальная помощь по основанию, указанному в подпункте 21) приложения 3 к настоящим Правилам, оказывается в порядке, определенном </w:t>
      </w:r>
      <w:r>
        <w:rPr>
          <w:rFonts w:ascii="Times New Roman"/>
          <w:b w:val="false"/>
          <w:i w:val="false"/>
          <w:color w:val="000000"/>
          <w:sz w:val="28"/>
        </w:rPr>
        <w:t>постановлением</w:t>
      </w:r>
      <w:r>
        <w:rPr>
          <w:rFonts w:ascii="Times New Roman"/>
          <w:b w:val="false"/>
          <w:i w:val="false"/>
          <w:color w:val="000000"/>
          <w:sz w:val="28"/>
        </w:rPr>
        <w:t xml:space="preserve"> акимата Северо-Казахстанской области от 22 сентября 2017 года № 381 "Об определении порядка отпуска древесины на корню для строительства индивидуальных жилых домов отдельным категориям граждан"(опубликовано 17 октября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4332).</w:t>
      </w:r>
    </w:p>
    <w:bookmarkEnd w:id="50"/>
    <w:bookmarkStart w:name="z60" w:id="51"/>
    <w:p>
      <w:pPr>
        <w:spacing w:after="0"/>
        <w:ind w:left="0"/>
        <w:jc w:val="both"/>
      </w:pPr>
      <w:r>
        <w:rPr>
          <w:rFonts w:ascii="Times New Roman"/>
          <w:b w:val="false"/>
          <w:i w:val="false"/>
          <w:color w:val="000000"/>
          <w:sz w:val="28"/>
        </w:rPr>
        <w:t>
      23.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51"/>
    <w:bookmarkStart w:name="z61" w:id="52"/>
    <w:p>
      <w:pPr>
        <w:spacing w:after="0"/>
        <w:ind w:left="0"/>
        <w:jc w:val="both"/>
      </w:pPr>
      <w:r>
        <w:rPr>
          <w:rFonts w:ascii="Times New Roman"/>
          <w:b w:val="false"/>
          <w:i w:val="false"/>
          <w:color w:val="000000"/>
          <w:sz w:val="28"/>
        </w:rPr>
        <w:t xml:space="preserve">
      24.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и направляет их в уполномоченный орган или акиму сельского округа.</w:t>
      </w:r>
    </w:p>
    <w:bookmarkEnd w:id="52"/>
    <w:bookmarkStart w:name="z62" w:id="53"/>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53"/>
    <w:bookmarkStart w:name="z63" w:id="54"/>
    <w:p>
      <w:pPr>
        <w:spacing w:after="0"/>
        <w:ind w:left="0"/>
        <w:jc w:val="both"/>
      </w:pPr>
      <w:r>
        <w:rPr>
          <w:rFonts w:ascii="Times New Roman"/>
          <w:b w:val="false"/>
          <w:i w:val="false"/>
          <w:color w:val="000000"/>
          <w:sz w:val="28"/>
        </w:rPr>
        <w:t>
      25.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4"/>
    <w:bookmarkStart w:name="z64" w:id="55"/>
    <w:p>
      <w:pPr>
        <w:spacing w:after="0"/>
        <w:ind w:left="0"/>
        <w:jc w:val="both"/>
      </w:pPr>
      <w:r>
        <w:rPr>
          <w:rFonts w:ascii="Times New Roman"/>
          <w:b w:val="false"/>
          <w:i w:val="false"/>
          <w:color w:val="000000"/>
          <w:sz w:val="28"/>
        </w:rPr>
        <w:t>
      26.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5"/>
    <w:bookmarkStart w:name="z65" w:id="56"/>
    <w:p>
      <w:pPr>
        <w:spacing w:after="0"/>
        <w:ind w:left="0"/>
        <w:jc w:val="both"/>
      </w:pPr>
      <w:r>
        <w:rPr>
          <w:rFonts w:ascii="Times New Roman"/>
          <w:b w:val="false"/>
          <w:i w:val="false"/>
          <w:color w:val="000000"/>
          <w:sz w:val="28"/>
        </w:rPr>
        <w:t>
      27.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6"/>
    <w:bookmarkStart w:name="z66" w:id="57"/>
    <w:p>
      <w:pPr>
        <w:spacing w:after="0"/>
        <w:ind w:left="0"/>
        <w:jc w:val="both"/>
      </w:pPr>
      <w:r>
        <w:rPr>
          <w:rFonts w:ascii="Times New Roman"/>
          <w:b w:val="false"/>
          <w:i w:val="false"/>
          <w:color w:val="000000"/>
          <w:sz w:val="28"/>
        </w:rPr>
        <w:t>
      28.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7"/>
    <w:bookmarkStart w:name="z67" w:id="58"/>
    <w:p>
      <w:pPr>
        <w:spacing w:after="0"/>
        <w:ind w:left="0"/>
        <w:jc w:val="both"/>
      </w:pPr>
      <w:r>
        <w:rPr>
          <w:rFonts w:ascii="Times New Roman"/>
          <w:b w:val="false"/>
          <w:i w:val="false"/>
          <w:color w:val="000000"/>
          <w:sz w:val="28"/>
        </w:rPr>
        <w:t>
      29.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8"/>
    <w:bookmarkStart w:name="z68" w:id="59"/>
    <w:p>
      <w:pPr>
        <w:spacing w:after="0"/>
        <w:ind w:left="0"/>
        <w:jc w:val="both"/>
      </w:pPr>
      <w:r>
        <w:rPr>
          <w:rFonts w:ascii="Times New Roman"/>
          <w:b w:val="false"/>
          <w:i w:val="false"/>
          <w:color w:val="000000"/>
          <w:sz w:val="28"/>
        </w:rPr>
        <w:t>
      В случаях, указанных в пунктах 25 и 26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bookmarkEnd w:id="59"/>
    <w:bookmarkStart w:name="z69" w:id="60"/>
    <w:p>
      <w:pPr>
        <w:spacing w:after="0"/>
        <w:ind w:left="0"/>
        <w:jc w:val="both"/>
      </w:pPr>
      <w:r>
        <w:rPr>
          <w:rFonts w:ascii="Times New Roman"/>
          <w:b w:val="false"/>
          <w:i w:val="false"/>
          <w:color w:val="000000"/>
          <w:sz w:val="28"/>
        </w:rPr>
        <w:t>
      30.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0"/>
    <w:bookmarkStart w:name="z70" w:id="61"/>
    <w:p>
      <w:pPr>
        <w:spacing w:after="0"/>
        <w:ind w:left="0"/>
        <w:jc w:val="both"/>
      </w:pPr>
      <w:r>
        <w:rPr>
          <w:rFonts w:ascii="Times New Roman"/>
          <w:b w:val="false"/>
          <w:i w:val="false"/>
          <w:color w:val="000000"/>
          <w:sz w:val="28"/>
        </w:rPr>
        <w:t>
      31. Отказ в оказании социальной помощи осуществляется в случаях:</w:t>
      </w:r>
    </w:p>
    <w:bookmarkEnd w:id="61"/>
    <w:bookmarkStart w:name="z71" w:id="62"/>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2"/>
    <w:bookmarkStart w:name="z72" w:id="63"/>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3"/>
    <w:bookmarkStart w:name="z73" w:id="64"/>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порога для оказания социальной помощи.</w:t>
      </w:r>
    </w:p>
    <w:bookmarkEnd w:id="64"/>
    <w:bookmarkStart w:name="z74" w:id="65"/>
    <w:p>
      <w:pPr>
        <w:spacing w:after="0"/>
        <w:ind w:left="0"/>
        <w:jc w:val="both"/>
      </w:pPr>
      <w:r>
        <w:rPr>
          <w:rFonts w:ascii="Times New Roman"/>
          <w:b w:val="false"/>
          <w:i w:val="false"/>
          <w:color w:val="000000"/>
          <w:sz w:val="28"/>
        </w:rPr>
        <w:t>
      32.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65"/>
    <w:bookmarkStart w:name="z75" w:id="66"/>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путем перечисления сумм на лицевые счета заявителей.</w:t>
      </w:r>
    </w:p>
    <w:bookmarkEnd w:id="66"/>
    <w:bookmarkStart w:name="z76" w:id="67"/>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7"/>
    <w:bookmarkStart w:name="z77" w:id="68"/>
    <w:p>
      <w:pPr>
        <w:spacing w:after="0"/>
        <w:ind w:left="0"/>
        <w:jc w:val="both"/>
      </w:pPr>
      <w:r>
        <w:rPr>
          <w:rFonts w:ascii="Times New Roman"/>
          <w:b w:val="false"/>
          <w:i w:val="false"/>
          <w:color w:val="000000"/>
          <w:sz w:val="28"/>
        </w:rPr>
        <w:t>
      33. Социальная помощь прекращается в случаях:</w:t>
      </w:r>
    </w:p>
    <w:bookmarkEnd w:id="68"/>
    <w:bookmarkStart w:name="z78" w:id="69"/>
    <w:p>
      <w:pPr>
        <w:spacing w:after="0"/>
        <w:ind w:left="0"/>
        <w:jc w:val="both"/>
      </w:pPr>
      <w:r>
        <w:rPr>
          <w:rFonts w:ascii="Times New Roman"/>
          <w:b w:val="false"/>
          <w:i w:val="false"/>
          <w:color w:val="000000"/>
          <w:sz w:val="28"/>
        </w:rPr>
        <w:t>
      1) смерти получателя;</w:t>
      </w:r>
    </w:p>
    <w:bookmarkEnd w:id="69"/>
    <w:bookmarkStart w:name="z79" w:id="70"/>
    <w:p>
      <w:pPr>
        <w:spacing w:after="0"/>
        <w:ind w:left="0"/>
        <w:jc w:val="both"/>
      </w:pPr>
      <w:r>
        <w:rPr>
          <w:rFonts w:ascii="Times New Roman"/>
          <w:b w:val="false"/>
          <w:i w:val="false"/>
          <w:color w:val="000000"/>
          <w:sz w:val="28"/>
        </w:rPr>
        <w:t>
      2) выезда получателя на постоянное проживание за пределы Кызылжарского района;</w:t>
      </w:r>
    </w:p>
    <w:bookmarkEnd w:id="70"/>
    <w:bookmarkStart w:name="z80" w:id="71"/>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1"/>
    <w:bookmarkStart w:name="z81" w:id="72"/>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72"/>
    <w:bookmarkStart w:name="z82" w:id="73"/>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3"/>
    <w:bookmarkStart w:name="z83" w:id="74"/>
    <w:p>
      <w:pPr>
        <w:spacing w:after="0"/>
        <w:ind w:left="0"/>
        <w:jc w:val="both"/>
      </w:pPr>
      <w:r>
        <w:rPr>
          <w:rFonts w:ascii="Times New Roman"/>
          <w:b w:val="false"/>
          <w:i w:val="false"/>
          <w:color w:val="000000"/>
          <w:sz w:val="28"/>
        </w:rPr>
        <w:t>
      34. Излишне выплаченные суммы подлежат возврату в добровольном или ином установленном законодательством Республики Казахстан порядке.</w:t>
      </w:r>
    </w:p>
    <w:bookmarkEnd w:id="74"/>
    <w:bookmarkStart w:name="z84" w:id="75"/>
    <w:p>
      <w:pPr>
        <w:spacing w:after="0"/>
        <w:ind w:left="0"/>
        <w:jc w:val="left"/>
      </w:pPr>
      <w:r>
        <w:rPr>
          <w:rFonts w:ascii="Times New Roman"/>
          <w:b/>
          <w:i w:val="false"/>
          <w:color w:val="000000"/>
        </w:rPr>
        <w:t xml:space="preserve"> 5. Заключительное положение</w:t>
      </w:r>
    </w:p>
    <w:bookmarkEnd w:id="75"/>
    <w:bookmarkStart w:name="z85" w:id="76"/>
    <w:p>
      <w:pPr>
        <w:spacing w:after="0"/>
        <w:ind w:left="0"/>
        <w:jc w:val="both"/>
      </w:pPr>
      <w:r>
        <w:rPr>
          <w:rFonts w:ascii="Times New Roman"/>
          <w:b w:val="false"/>
          <w:i w:val="false"/>
          <w:color w:val="000000"/>
          <w:sz w:val="28"/>
        </w:rPr>
        <w:t>
      35.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tc>
      </w:tr>
    </w:tbl>
    <w:bookmarkStart w:name="z87" w:id="77"/>
    <w:p>
      <w:pPr>
        <w:spacing w:after="0"/>
        <w:ind w:left="0"/>
        <w:jc w:val="left"/>
      </w:pPr>
      <w:r>
        <w:rPr>
          <w:rFonts w:ascii="Times New Roman"/>
          <w:b/>
          <w:i w:val="false"/>
          <w:color w:val="000000"/>
        </w:rPr>
        <w:t xml:space="preserve"> Перечень памятных дат и праздничных дней, а также кратность оказания социальной помощи</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1 (один) раз в год</w:t>
            </w:r>
          </w:p>
          <w:bookmarkEnd w:id="7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1 (один) раз в год</w:t>
            </w:r>
          </w:p>
          <w:bookmarkEnd w:id="7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1 (один) раз в год</w:t>
            </w:r>
          </w:p>
          <w:bookmarkEnd w:id="80"/>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1 (один) раз в год</w:t>
            </w:r>
          </w:p>
          <w:bookmarkEnd w:id="81"/>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1 (один) раз в год</w:t>
            </w:r>
          </w:p>
          <w:bookmarkEnd w:id="8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1 (один) раз в год</w:t>
            </w:r>
          </w:p>
          <w:bookmarkEnd w:id="83"/>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"Күмісалқа" или получившие ранее звание "Мать-Героиня", награжденные орденами "Материнская Слава" I и II степени.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1 (один) раз в год</w:t>
            </w:r>
          </w:p>
          <w:bookmarkEnd w:id="84"/>
          <w:p>
            <w:pPr>
              <w:spacing w:after="20"/>
              <w:ind w:left="20"/>
              <w:jc w:val="both"/>
            </w:pPr>
            <w:r>
              <w:rPr>
                <w:rFonts w:ascii="Times New Roman"/>
                <w:b w:val="false"/>
                <w:i w:val="false"/>
                <w:color w:val="000000"/>
                <w:sz w:val="20"/>
              </w:rPr>
              <w:t>
10(десять)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1 (один) раз в год</w:t>
            </w:r>
          </w:p>
          <w:bookmarkEnd w:id="85"/>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1 (один) раз в год</w:t>
            </w:r>
          </w:p>
          <w:bookmarkEnd w:id="8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1 (один) раз в год</w:t>
            </w:r>
          </w:p>
          <w:bookmarkEnd w:id="87"/>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1 (один) раз в год</w:t>
            </w:r>
          </w:p>
          <w:bookmarkEnd w:id="8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1 (один) раз в год</w:t>
            </w:r>
          </w:p>
          <w:bookmarkEnd w:id="8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1 (один) раз в год</w:t>
            </w:r>
          </w:p>
          <w:bookmarkEnd w:id="90"/>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1 (один) раз в год</w:t>
            </w:r>
          </w:p>
          <w:bookmarkEnd w:id="91"/>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1 (один) раз в год</w:t>
            </w:r>
          </w:p>
          <w:bookmarkEnd w:id="92"/>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1 (один) раз в год</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(сто) месячных расчетных показателей, за исключением 9 мая 2020 года; </w:t>
            </w:r>
          </w:p>
          <w:p>
            <w:pPr>
              <w:spacing w:after="20"/>
              <w:ind w:left="20"/>
              <w:jc w:val="both"/>
            </w:pPr>
            <w:r>
              <w:rPr>
                <w:rFonts w:ascii="Times New Roman"/>
                <w:b w:val="false"/>
                <w:i w:val="false"/>
                <w:color w:val="000000"/>
                <w:sz w:val="20"/>
              </w:rPr>
              <w:t>
1 000 000 (один миллион)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4"/>
          <w:p>
            <w:pPr>
              <w:spacing w:after="20"/>
              <w:ind w:left="20"/>
              <w:jc w:val="both"/>
            </w:pPr>
            <w:r>
              <w:rPr>
                <w:rFonts w:ascii="Times New Roman"/>
                <w:b w:val="false"/>
                <w:i w:val="false"/>
                <w:color w:val="000000"/>
                <w:sz w:val="20"/>
              </w:rPr>
              <w:t>
1 (один) раз в год</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1 (один) раз в год</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1 (один) раз в год</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1 (один) раз в год</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1 (один) раз в год</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1 (один) раз в год</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5 (пять)месячных расчетных показателей, за исключением 9 мая 2020 года;</w:t>
            </w:r>
          </w:p>
          <w:p>
            <w:pPr>
              <w:spacing w:after="20"/>
              <w:ind w:left="20"/>
              <w:jc w:val="both"/>
            </w:pPr>
            <w:r>
              <w:rPr>
                <w:rFonts w:ascii="Times New Roman"/>
                <w:b w:val="false"/>
                <w:i w:val="false"/>
                <w:color w:val="000000"/>
                <w:sz w:val="20"/>
              </w:rPr>
              <w:t>
60 000 (шестьдесят)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0"/>
          <w:p>
            <w:pPr>
              <w:spacing w:after="20"/>
              <w:ind w:left="20"/>
              <w:jc w:val="both"/>
            </w:pPr>
            <w:r>
              <w:rPr>
                <w:rFonts w:ascii="Times New Roman"/>
                <w:b w:val="false"/>
                <w:i w:val="false"/>
                <w:color w:val="000000"/>
                <w:sz w:val="20"/>
              </w:rPr>
              <w:t>
1 (один) раз в год</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Советских Социалистических Республик и органоввнутренних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1"/>
          <w:p>
            <w:pPr>
              <w:spacing w:after="20"/>
              <w:ind w:left="20"/>
              <w:jc w:val="both"/>
            </w:pPr>
            <w:r>
              <w:rPr>
                <w:rFonts w:ascii="Times New Roman"/>
                <w:b w:val="false"/>
                <w:i w:val="false"/>
                <w:color w:val="000000"/>
                <w:sz w:val="20"/>
              </w:rPr>
              <w:t>
1 (один) раз в год</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2"/>
          <w:p>
            <w:pPr>
              <w:spacing w:after="20"/>
              <w:ind w:left="20"/>
              <w:jc w:val="both"/>
            </w:pPr>
            <w:r>
              <w:rPr>
                <w:rFonts w:ascii="Times New Roman"/>
                <w:b w:val="false"/>
                <w:i w:val="false"/>
                <w:color w:val="000000"/>
                <w:sz w:val="20"/>
              </w:rPr>
              <w:t>
1 (один) раз в год</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60 000 (шестьдесят)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3"/>
          <w:p>
            <w:pPr>
              <w:spacing w:after="20"/>
              <w:ind w:left="20"/>
              <w:jc w:val="both"/>
            </w:pPr>
            <w:r>
              <w:rPr>
                <w:rFonts w:ascii="Times New Roman"/>
                <w:b w:val="false"/>
                <w:i w:val="false"/>
                <w:color w:val="000000"/>
                <w:sz w:val="20"/>
              </w:rPr>
              <w:t>
1 (один) раз в год</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4"/>
          <w:p>
            <w:pPr>
              <w:spacing w:after="20"/>
              <w:ind w:left="20"/>
              <w:jc w:val="both"/>
            </w:pPr>
            <w:r>
              <w:rPr>
                <w:rFonts w:ascii="Times New Roman"/>
                <w:b w:val="false"/>
                <w:i w:val="false"/>
                <w:color w:val="000000"/>
                <w:sz w:val="20"/>
              </w:rPr>
              <w:t>
1 (один) раз в год</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5"/>
          <w:p>
            <w:pPr>
              <w:spacing w:after="20"/>
              <w:ind w:left="20"/>
              <w:jc w:val="both"/>
            </w:pPr>
            <w:r>
              <w:rPr>
                <w:rFonts w:ascii="Times New Roman"/>
                <w:b w:val="false"/>
                <w:i w:val="false"/>
                <w:color w:val="000000"/>
                <w:sz w:val="20"/>
              </w:rPr>
              <w:t>
1 (один) раз в год</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проработавшие (прослужившие) не менее шести месяцев с 22 июня 1941 года по 9 мая 1945 года, не награжденные орденами и медалями бывшего СССР за самоотверженный труд и безупречную воинскую службу в тылу в годы войны и не приравненные к участникам к участникам и инвалидам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6"/>
          <w:p>
            <w:pPr>
              <w:spacing w:after="20"/>
              <w:ind w:left="20"/>
              <w:jc w:val="both"/>
            </w:pPr>
            <w:r>
              <w:rPr>
                <w:rFonts w:ascii="Times New Roman"/>
                <w:b w:val="false"/>
                <w:i w:val="false"/>
                <w:color w:val="000000"/>
                <w:sz w:val="20"/>
              </w:rPr>
              <w:t>
1 (один) раз в год</w:t>
            </w:r>
          </w:p>
          <w:bookmarkEnd w:id="10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7"/>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8"/>
          <w:p>
            <w:pPr>
              <w:spacing w:after="20"/>
              <w:ind w:left="20"/>
              <w:jc w:val="both"/>
            </w:pPr>
            <w:r>
              <w:rPr>
                <w:rFonts w:ascii="Times New Roman"/>
                <w:b w:val="false"/>
                <w:i w:val="false"/>
                <w:color w:val="000000"/>
                <w:sz w:val="20"/>
              </w:rPr>
              <w:t>
1 (один) раз в год</w:t>
            </w:r>
          </w:p>
          <w:bookmarkEnd w:id="10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9"/>
          <w:p>
            <w:pPr>
              <w:spacing w:after="20"/>
              <w:ind w:left="20"/>
              <w:jc w:val="both"/>
            </w:pPr>
            <w:r>
              <w:rPr>
                <w:rFonts w:ascii="Times New Roman"/>
                <w:b w:val="false"/>
                <w:i w:val="false"/>
                <w:color w:val="000000"/>
                <w:sz w:val="20"/>
              </w:rPr>
              <w:t>
1 (один) раз в год</w:t>
            </w:r>
          </w:p>
          <w:bookmarkEnd w:id="10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0"/>
          <w:p>
            <w:pPr>
              <w:spacing w:after="20"/>
              <w:ind w:left="20"/>
              <w:jc w:val="both"/>
            </w:pPr>
            <w:r>
              <w:rPr>
                <w:rFonts w:ascii="Times New Roman"/>
                <w:b w:val="false"/>
                <w:i w:val="false"/>
                <w:color w:val="000000"/>
                <w:sz w:val="20"/>
              </w:rPr>
              <w:t>
1 (один) раз в год</w:t>
            </w:r>
          </w:p>
          <w:bookmarkEnd w:id="110"/>
          <w:p>
            <w:pPr>
              <w:spacing w:after="20"/>
              <w:ind w:left="20"/>
              <w:jc w:val="both"/>
            </w:pPr>
            <w:r>
              <w:rPr>
                <w:rFonts w:ascii="Times New Roman"/>
                <w:b w:val="false"/>
                <w:i w:val="false"/>
                <w:color w:val="000000"/>
                <w:sz w:val="20"/>
              </w:rPr>
              <w:t>
7(семь)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1"/>
          <w:p>
            <w:pPr>
              <w:spacing w:after="20"/>
              <w:ind w:left="20"/>
              <w:jc w:val="both"/>
            </w:pPr>
            <w:r>
              <w:rPr>
                <w:rFonts w:ascii="Times New Roman"/>
                <w:b w:val="false"/>
                <w:i w:val="false"/>
                <w:color w:val="000000"/>
                <w:sz w:val="20"/>
              </w:rPr>
              <w:t>
1 (один) раз в год</w:t>
            </w:r>
          </w:p>
          <w:bookmarkEnd w:id="111"/>
          <w:p>
            <w:pPr>
              <w:spacing w:after="20"/>
              <w:ind w:left="20"/>
              <w:jc w:val="both"/>
            </w:pPr>
            <w:r>
              <w:rPr>
                <w:rFonts w:ascii="Times New Roman"/>
                <w:b w:val="false"/>
                <w:i w:val="false"/>
                <w:color w:val="000000"/>
                <w:sz w:val="20"/>
              </w:rPr>
              <w:t>
10 (десять) месячных расчетных показателей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tc>
      </w:tr>
    </w:tbl>
    <w:bookmarkStart w:name="z140" w:id="112"/>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получателей социальной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размер социальной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обращения за социальной помощью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(семьи), пострадавшие либо понесшие имущественный ущерб вследствие стихийного бедствия или пожара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(сто) месячных расчетных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6 месяцев со дня наступления трудной жизненной ситуации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tc>
      </w:tr>
    </w:tbl>
    <w:bookmarkStart w:name="z142" w:id="113"/>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w:t>
      </w:r>
    </w:p>
    <w:bookmarkEnd w:id="113"/>
    <w:bookmarkStart w:name="z143" w:id="114"/>
    <w:p>
      <w:pPr>
        <w:spacing w:after="0"/>
        <w:ind w:left="0"/>
        <w:jc w:val="both"/>
      </w:pPr>
      <w:r>
        <w:rPr>
          <w:rFonts w:ascii="Times New Roman"/>
          <w:b w:val="false"/>
          <w:i w:val="false"/>
          <w:color w:val="000000"/>
          <w:sz w:val="28"/>
        </w:rPr>
        <w:t>
      1) сиротство;</w:t>
      </w:r>
    </w:p>
    <w:bookmarkEnd w:id="114"/>
    <w:bookmarkStart w:name="z144" w:id="115"/>
    <w:p>
      <w:pPr>
        <w:spacing w:after="0"/>
        <w:ind w:left="0"/>
        <w:jc w:val="both"/>
      </w:pPr>
      <w:r>
        <w:rPr>
          <w:rFonts w:ascii="Times New Roman"/>
          <w:b w:val="false"/>
          <w:i w:val="false"/>
          <w:color w:val="000000"/>
          <w:sz w:val="28"/>
        </w:rPr>
        <w:t>
      2) отсутствие родительского попечения;</w:t>
      </w:r>
    </w:p>
    <w:bookmarkEnd w:id="115"/>
    <w:bookmarkStart w:name="z145" w:id="116"/>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bookmarkEnd w:id="116"/>
    <w:bookmarkStart w:name="z146" w:id="117"/>
    <w:p>
      <w:pPr>
        <w:spacing w:after="0"/>
        <w:ind w:left="0"/>
        <w:jc w:val="both"/>
      </w:pPr>
      <w:r>
        <w:rPr>
          <w:rFonts w:ascii="Times New Roman"/>
          <w:b w:val="false"/>
          <w:i w:val="false"/>
          <w:color w:val="000000"/>
          <w:sz w:val="28"/>
        </w:rPr>
        <w:t>
      4) нахождение несовершеннолетних в специальных организациях образования, организациях образования с особым режимом содержания;</w:t>
      </w:r>
    </w:p>
    <w:bookmarkEnd w:id="117"/>
    <w:bookmarkStart w:name="z147" w:id="118"/>
    <w:p>
      <w:pPr>
        <w:spacing w:after="0"/>
        <w:ind w:left="0"/>
        <w:jc w:val="both"/>
      </w:pPr>
      <w:r>
        <w:rPr>
          <w:rFonts w:ascii="Times New Roman"/>
          <w:b w:val="false"/>
          <w:i w:val="false"/>
          <w:color w:val="000000"/>
          <w:sz w:val="28"/>
        </w:rPr>
        <w:t>
      5) ограничение возможностей раннего психофизического развития детей от рождения до трех лет;</w:t>
      </w:r>
    </w:p>
    <w:bookmarkEnd w:id="118"/>
    <w:bookmarkStart w:name="z148" w:id="119"/>
    <w:p>
      <w:pPr>
        <w:spacing w:after="0"/>
        <w:ind w:left="0"/>
        <w:jc w:val="both"/>
      </w:pPr>
      <w:r>
        <w:rPr>
          <w:rFonts w:ascii="Times New Roman"/>
          <w:b w:val="false"/>
          <w:i w:val="false"/>
          <w:color w:val="000000"/>
          <w:sz w:val="28"/>
        </w:rPr>
        <w:t>
      6) стойкие нарушения функций организма, обусловленные физическими и (или) умственными возможностями;</w:t>
      </w:r>
    </w:p>
    <w:bookmarkEnd w:id="119"/>
    <w:bookmarkStart w:name="z149" w:id="120"/>
    <w:p>
      <w:pPr>
        <w:spacing w:after="0"/>
        <w:ind w:left="0"/>
        <w:jc w:val="both"/>
      </w:pPr>
      <w:r>
        <w:rPr>
          <w:rFonts w:ascii="Times New Roman"/>
          <w:b w:val="false"/>
          <w:i w:val="false"/>
          <w:color w:val="000000"/>
          <w:sz w:val="28"/>
        </w:rPr>
        <w:t>
      7) ограничение жизнедеятельности вследствие социально значимых заболеваний и заболеваний, представляющих опасность для окружающих;</w:t>
      </w:r>
    </w:p>
    <w:bookmarkEnd w:id="120"/>
    <w:bookmarkStart w:name="z150" w:id="121"/>
    <w:p>
      <w:pPr>
        <w:spacing w:after="0"/>
        <w:ind w:left="0"/>
        <w:jc w:val="both"/>
      </w:pPr>
      <w:r>
        <w:rPr>
          <w:rFonts w:ascii="Times New Roman"/>
          <w:b w:val="false"/>
          <w:i w:val="false"/>
          <w:color w:val="000000"/>
          <w:sz w:val="28"/>
        </w:rPr>
        <w:t>
      8) неспособность к самообслуживанию в связи с преклонным возрастом, вследствие перенесенной болезни и (или) инвалидности;</w:t>
      </w:r>
    </w:p>
    <w:bookmarkEnd w:id="121"/>
    <w:bookmarkStart w:name="z151" w:id="122"/>
    <w:p>
      <w:pPr>
        <w:spacing w:after="0"/>
        <w:ind w:left="0"/>
        <w:jc w:val="both"/>
      </w:pPr>
      <w:r>
        <w:rPr>
          <w:rFonts w:ascii="Times New Roman"/>
          <w:b w:val="false"/>
          <w:i w:val="false"/>
          <w:color w:val="000000"/>
          <w:sz w:val="28"/>
        </w:rPr>
        <w:t>
      9) жестокое обращение, приведшее к социальной дезадаптации и социальной депривации;</w:t>
      </w:r>
    </w:p>
    <w:bookmarkEnd w:id="122"/>
    <w:bookmarkStart w:name="z152" w:id="123"/>
    <w:p>
      <w:pPr>
        <w:spacing w:after="0"/>
        <w:ind w:left="0"/>
        <w:jc w:val="both"/>
      </w:pPr>
      <w:r>
        <w:rPr>
          <w:rFonts w:ascii="Times New Roman"/>
          <w:b w:val="false"/>
          <w:i w:val="false"/>
          <w:color w:val="000000"/>
          <w:sz w:val="28"/>
        </w:rPr>
        <w:t>
      10) бездомность (лица без определенного места жительства);</w:t>
      </w:r>
    </w:p>
    <w:bookmarkEnd w:id="123"/>
    <w:bookmarkStart w:name="z153" w:id="124"/>
    <w:p>
      <w:pPr>
        <w:spacing w:after="0"/>
        <w:ind w:left="0"/>
        <w:jc w:val="both"/>
      </w:pPr>
      <w:r>
        <w:rPr>
          <w:rFonts w:ascii="Times New Roman"/>
          <w:b w:val="false"/>
          <w:i w:val="false"/>
          <w:color w:val="000000"/>
          <w:sz w:val="28"/>
        </w:rPr>
        <w:t>
      11) освобождение из мест лишения свободы;</w:t>
      </w:r>
    </w:p>
    <w:bookmarkEnd w:id="124"/>
    <w:bookmarkStart w:name="z154" w:id="125"/>
    <w:p>
      <w:pPr>
        <w:spacing w:after="0"/>
        <w:ind w:left="0"/>
        <w:jc w:val="both"/>
      </w:pPr>
      <w:r>
        <w:rPr>
          <w:rFonts w:ascii="Times New Roman"/>
          <w:b w:val="false"/>
          <w:i w:val="false"/>
          <w:color w:val="000000"/>
          <w:sz w:val="28"/>
        </w:rPr>
        <w:t>
      12) нахождение на учете службы пробации;</w:t>
      </w:r>
    </w:p>
    <w:bookmarkEnd w:id="125"/>
    <w:bookmarkStart w:name="z155" w:id="126"/>
    <w:p>
      <w:pPr>
        <w:spacing w:after="0"/>
        <w:ind w:left="0"/>
        <w:jc w:val="both"/>
      </w:pPr>
      <w:r>
        <w:rPr>
          <w:rFonts w:ascii="Times New Roman"/>
          <w:b w:val="false"/>
          <w:i w:val="false"/>
          <w:color w:val="000000"/>
          <w:sz w:val="28"/>
        </w:rPr>
        <w:t>
      13) наличие среднедушевого дохода лица (семьи) не превышающего порога однократного размера прожиточного минимума;</w:t>
      </w:r>
    </w:p>
    <w:bookmarkEnd w:id="126"/>
    <w:bookmarkStart w:name="z156" w:id="127"/>
    <w:p>
      <w:pPr>
        <w:spacing w:after="0"/>
        <w:ind w:left="0"/>
        <w:jc w:val="both"/>
      </w:pPr>
      <w:r>
        <w:rPr>
          <w:rFonts w:ascii="Times New Roman"/>
          <w:b w:val="false"/>
          <w:i w:val="false"/>
          <w:color w:val="000000"/>
          <w:sz w:val="28"/>
        </w:rPr>
        <w:t>
      14) причинение ущерба гражданину (семье) либо его имуществу вследствие стихийного бедствия или пожара;</w:t>
      </w:r>
    </w:p>
    <w:bookmarkEnd w:id="127"/>
    <w:bookmarkStart w:name="z157" w:id="128"/>
    <w:p>
      <w:pPr>
        <w:spacing w:after="0"/>
        <w:ind w:left="0"/>
        <w:jc w:val="both"/>
      </w:pPr>
      <w:r>
        <w:rPr>
          <w:rFonts w:ascii="Times New Roman"/>
          <w:b w:val="false"/>
          <w:i w:val="false"/>
          <w:color w:val="000000"/>
          <w:sz w:val="28"/>
        </w:rPr>
        <w:t>
      15) нуждаемость участников и инвалидов Великой Отечественной войны, и лиц, приравненных к ним по льготам и гарантиям, других категорий лиц, приравненных по льготам и гарантиям к участникам и инвалидам войны, в зубопротезировании (кроме драгоценных металлов и протезов из металлокерамики, металлоакрила);</w:t>
      </w:r>
    </w:p>
    <w:bookmarkEnd w:id="128"/>
    <w:bookmarkStart w:name="z158" w:id="129"/>
    <w:p>
      <w:pPr>
        <w:spacing w:after="0"/>
        <w:ind w:left="0"/>
        <w:jc w:val="both"/>
      </w:pPr>
      <w:r>
        <w:rPr>
          <w:rFonts w:ascii="Times New Roman"/>
          <w:b w:val="false"/>
          <w:i w:val="false"/>
          <w:color w:val="000000"/>
          <w:sz w:val="28"/>
        </w:rPr>
        <w:t>
      16) нуждаемость участников и инвалидов Великой Отечественной войны, и лиц, приравненных к ним по льготам и гарантиям, других категорий лиц, приравненных по льготам и гарантиям к участникам и инвалидам войны, в санаторно-курортном лечении в санаториях и профилакториях Республики Казахстан;</w:t>
      </w:r>
    </w:p>
    <w:bookmarkEnd w:id="129"/>
    <w:bookmarkStart w:name="z159" w:id="130"/>
    <w:p>
      <w:pPr>
        <w:spacing w:after="0"/>
        <w:ind w:left="0"/>
        <w:jc w:val="both"/>
      </w:pPr>
      <w:r>
        <w:rPr>
          <w:rFonts w:ascii="Times New Roman"/>
          <w:b w:val="false"/>
          <w:i w:val="false"/>
          <w:color w:val="000000"/>
          <w:sz w:val="28"/>
        </w:rPr>
        <w:t>
      17) нуждаемость участников и инвалидов Великой Отечественной войны, и лиц, приравненных к ним по льготам и гарантиям, в возмещении затрат за оплату коммунальных услуг и приобретения топлива;</w:t>
      </w:r>
    </w:p>
    <w:bookmarkEnd w:id="130"/>
    <w:bookmarkStart w:name="z160" w:id="131"/>
    <w:p>
      <w:pPr>
        <w:spacing w:after="0"/>
        <w:ind w:left="0"/>
        <w:jc w:val="both"/>
      </w:pPr>
      <w:r>
        <w:rPr>
          <w:rFonts w:ascii="Times New Roman"/>
          <w:b w:val="false"/>
          <w:i w:val="false"/>
          <w:color w:val="000000"/>
          <w:sz w:val="28"/>
        </w:rPr>
        <w:t>
      18) нуждаемость лиц, больных активной формой туберкулеза, состоящих на диспансерном учете в коммунальном государственном предприятии на праве хозяйственного ведения "Кызылжарская районная больница" (далее – "Кызылжарская районная больница") и находящимся на амбулаторном лечении (по спискам Кызылжарской районной больницы, без истребования заявлений и документов);</w:t>
      </w:r>
    </w:p>
    <w:bookmarkEnd w:id="131"/>
    <w:bookmarkStart w:name="z161" w:id="132"/>
    <w:p>
      <w:pPr>
        <w:spacing w:after="0"/>
        <w:ind w:left="0"/>
        <w:jc w:val="both"/>
      </w:pPr>
      <w:r>
        <w:rPr>
          <w:rFonts w:ascii="Times New Roman"/>
          <w:b w:val="false"/>
          <w:i w:val="false"/>
          <w:color w:val="000000"/>
          <w:sz w:val="28"/>
        </w:rPr>
        <w:t>
      19) нуждаемость детей с вирусом иммунодефицита человека в лечении;</w:t>
      </w:r>
    </w:p>
    <w:bookmarkEnd w:id="132"/>
    <w:bookmarkStart w:name="z162" w:id="133"/>
    <w:p>
      <w:pPr>
        <w:spacing w:after="0"/>
        <w:ind w:left="0"/>
        <w:jc w:val="both"/>
      </w:pPr>
      <w:r>
        <w:rPr>
          <w:rFonts w:ascii="Times New Roman"/>
          <w:b w:val="false"/>
          <w:i w:val="false"/>
          <w:color w:val="000000"/>
          <w:sz w:val="28"/>
        </w:rPr>
        <w:t>
      20) нуждаемость участников и инвалидов Великой Отечественной войны, и лиц, приравненных к ним, других категорий лиц, приравненных по льготам и гарантиям к участникам и инвалидам войны, а также лиц, пострадавших в зоне Семипалатинского ядерного полигона на проезд железнодорожным (плацкартный вагон), автомобильным пассажирским транспортом (кроме такси) от станции отправления одного из видов указанных транспортных средств до места госпитализации и обратно по территории Республики Казахстан;</w:t>
      </w:r>
    </w:p>
    <w:bookmarkEnd w:id="133"/>
    <w:bookmarkStart w:name="z163" w:id="134"/>
    <w:p>
      <w:pPr>
        <w:spacing w:after="0"/>
        <w:ind w:left="0"/>
        <w:jc w:val="both"/>
      </w:pPr>
      <w:r>
        <w:rPr>
          <w:rFonts w:ascii="Times New Roman"/>
          <w:b w:val="false"/>
          <w:i w:val="false"/>
          <w:color w:val="000000"/>
          <w:sz w:val="28"/>
        </w:rPr>
        <w:t>
      21) нуждаемость инвалидов Великой Отечественной войны, а также семей погибших военнослужащих, указанных в пункте 1 статьи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деловой древесине на корню для строительства индивидуального жилого дома.</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tc>
      </w:tr>
    </w:tbl>
    <w:bookmarkStart w:name="z165" w:id="135"/>
    <w:p>
      <w:pPr>
        <w:spacing w:after="0"/>
        <w:ind w:left="0"/>
        <w:jc w:val="both"/>
      </w:pPr>
      <w:r>
        <w:rPr>
          <w:rFonts w:ascii="Times New Roman"/>
          <w:b w:val="false"/>
          <w:i w:val="false"/>
          <w:color w:val="000000"/>
          <w:sz w:val="28"/>
        </w:rPr>
        <w:t>
      Регистрационный номер семьи _______________________</w:t>
      </w:r>
    </w:p>
    <w:bookmarkEnd w:id="135"/>
    <w:bookmarkStart w:name="z166" w:id="136"/>
    <w:p>
      <w:pPr>
        <w:spacing w:after="0"/>
        <w:ind w:left="0"/>
        <w:jc w:val="left"/>
      </w:pPr>
      <w:r>
        <w:rPr>
          <w:rFonts w:ascii="Times New Roman"/>
          <w:b/>
          <w:i w:val="false"/>
          <w:color w:val="000000"/>
        </w:rPr>
        <w:t xml:space="preserve"> Сведения о составе семьи заявителя</w:t>
      </w:r>
    </w:p>
    <w:bookmarkEnd w:id="136"/>
    <w:bookmarkStart w:name="z167" w:id="137"/>
    <w:p>
      <w:pPr>
        <w:spacing w:after="0"/>
        <w:ind w:left="0"/>
        <w:jc w:val="both"/>
      </w:pPr>
      <w:r>
        <w:rPr>
          <w:rFonts w:ascii="Times New Roman"/>
          <w:b w:val="false"/>
          <w:i w:val="false"/>
          <w:color w:val="000000"/>
          <w:sz w:val="28"/>
        </w:rPr>
        <w:t>
      _________________________ _________________________ (Ф.И.О. заявителя) (домашний адрес, телефон)</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38"/>
    <w:p>
      <w:pPr>
        <w:spacing w:after="0"/>
        <w:ind w:left="0"/>
        <w:jc w:val="both"/>
      </w:pPr>
      <w:r>
        <w:rPr>
          <w:rFonts w:ascii="Times New Roman"/>
          <w:b w:val="false"/>
          <w:i w:val="false"/>
          <w:color w:val="000000"/>
          <w:sz w:val="28"/>
        </w:rPr>
        <w:t>
      Подпись заявителя ____________________ Дата ______________</w:t>
      </w:r>
    </w:p>
    <w:bookmarkEnd w:id="138"/>
    <w:bookmarkStart w:name="z169" w:id="139"/>
    <w:p>
      <w:pPr>
        <w:spacing w:after="0"/>
        <w:ind w:left="0"/>
        <w:jc w:val="both"/>
      </w:pPr>
      <w:r>
        <w:rPr>
          <w:rFonts w:ascii="Times New Roman"/>
          <w:b w:val="false"/>
          <w:i w:val="false"/>
          <w:color w:val="000000"/>
          <w:sz w:val="28"/>
        </w:rPr>
        <w:t>
      Ф.И.О. должностного лица органа, уполномоченного заверять сведения о составе семьи _____________________ (подпись)</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tc>
      </w:tr>
    </w:tbl>
    <w:bookmarkStart w:name="z171" w:id="140"/>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140"/>
    <w:bookmarkStart w:name="z172" w:id="141"/>
    <w:p>
      <w:pPr>
        <w:spacing w:after="0"/>
        <w:ind w:left="0"/>
        <w:jc w:val="both"/>
      </w:pPr>
      <w:r>
        <w:rPr>
          <w:rFonts w:ascii="Times New Roman"/>
          <w:b w:val="false"/>
          <w:i w:val="false"/>
          <w:color w:val="000000"/>
          <w:sz w:val="28"/>
        </w:rPr>
        <w:t>
      От "____" ________ 20___г. ______________________ (населенный пункт)</w:t>
      </w:r>
    </w:p>
    <w:bookmarkEnd w:id="141"/>
    <w:bookmarkStart w:name="z173" w:id="142"/>
    <w:p>
      <w:pPr>
        <w:spacing w:after="0"/>
        <w:ind w:left="0"/>
        <w:jc w:val="both"/>
      </w:pPr>
      <w:r>
        <w:rPr>
          <w:rFonts w:ascii="Times New Roman"/>
          <w:b w:val="false"/>
          <w:i w:val="false"/>
          <w:color w:val="000000"/>
          <w:sz w:val="28"/>
        </w:rPr>
        <w:t>
      1. Ф.И.О. заявителя __________________________________________</w:t>
      </w:r>
    </w:p>
    <w:bookmarkEnd w:id="142"/>
    <w:bookmarkStart w:name="z174" w:id="143"/>
    <w:p>
      <w:pPr>
        <w:spacing w:after="0"/>
        <w:ind w:left="0"/>
        <w:jc w:val="both"/>
      </w:pPr>
      <w:r>
        <w:rPr>
          <w:rFonts w:ascii="Times New Roman"/>
          <w:b w:val="false"/>
          <w:i w:val="false"/>
          <w:color w:val="000000"/>
          <w:sz w:val="28"/>
        </w:rPr>
        <w:t>
      2. Адрес места жительства ____________________________________ ________________________________________________________</w:t>
      </w:r>
    </w:p>
    <w:bookmarkEnd w:id="143"/>
    <w:bookmarkStart w:name="z175" w:id="144"/>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 ______________________________________________________</w:t>
      </w:r>
    </w:p>
    <w:bookmarkEnd w:id="144"/>
    <w:bookmarkStart w:name="z176" w:id="145"/>
    <w:p>
      <w:pPr>
        <w:spacing w:after="0"/>
        <w:ind w:left="0"/>
        <w:jc w:val="both"/>
      </w:pPr>
      <w:r>
        <w:rPr>
          <w:rFonts w:ascii="Times New Roman"/>
          <w:b w:val="false"/>
          <w:i w:val="false"/>
          <w:color w:val="000000"/>
          <w:sz w:val="28"/>
        </w:rPr>
        <w:t>
      4. Состав семьи (учитываются фактически проживающие в семье) ______ человек, в том числе:</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bl>
    <w:bookmarkStart w:name="z177" w:id="146"/>
    <w:p>
      <w:pPr>
        <w:spacing w:after="0"/>
        <w:ind w:left="0"/>
        <w:jc w:val="both"/>
      </w:pPr>
      <w:r>
        <w:rPr>
          <w:rFonts w:ascii="Times New Roman"/>
          <w:b w:val="false"/>
          <w:i w:val="false"/>
          <w:color w:val="000000"/>
          <w:sz w:val="28"/>
        </w:rPr>
        <w:t>
      Всего трудоспособных _________ человек.</w:t>
      </w:r>
    </w:p>
    <w:bookmarkEnd w:id="146"/>
    <w:bookmarkStart w:name="z178" w:id="147"/>
    <w:p>
      <w:pPr>
        <w:spacing w:after="0"/>
        <w:ind w:left="0"/>
        <w:jc w:val="both"/>
      </w:pPr>
      <w:r>
        <w:rPr>
          <w:rFonts w:ascii="Times New Roman"/>
          <w:b w:val="false"/>
          <w:i w:val="false"/>
          <w:color w:val="000000"/>
          <w:sz w:val="28"/>
        </w:rPr>
        <w:t>
      Зарегистрированы в качестве безработного в органах занятости _______ человек.</w:t>
      </w:r>
    </w:p>
    <w:bookmarkEnd w:id="147"/>
    <w:bookmarkStart w:name="z179" w:id="148"/>
    <w:p>
      <w:pPr>
        <w:spacing w:after="0"/>
        <w:ind w:left="0"/>
        <w:jc w:val="both"/>
      </w:pPr>
      <w:r>
        <w:rPr>
          <w:rFonts w:ascii="Times New Roman"/>
          <w:b w:val="false"/>
          <w:i w:val="false"/>
          <w:color w:val="000000"/>
          <w:sz w:val="28"/>
        </w:rPr>
        <w:t>
      Количество детей: ____, обучающихся в высших и средних учебных заведениях на платной основе ____ человек, стоимость обучения в год ____ тенге.</w:t>
      </w:r>
    </w:p>
    <w:bookmarkEnd w:id="148"/>
    <w:bookmarkStart w:name="z180" w:id="149"/>
    <w:p>
      <w:pPr>
        <w:spacing w:after="0"/>
        <w:ind w:left="0"/>
        <w:jc w:val="both"/>
      </w:pP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____________________________________________ __________________________________________________________________</w:t>
      </w:r>
    </w:p>
    <w:bookmarkEnd w:id="149"/>
    <w:bookmarkStart w:name="z181" w:id="150"/>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w:t>
      </w:r>
    </w:p>
    <w:bookmarkEnd w:id="150"/>
    <w:bookmarkStart w:name="z182" w:id="151"/>
    <w:p>
      <w:pPr>
        <w:spacing w:after="0"/>
        <w:ind w:left="0"/>
        <w:jc w:val="both"/>
      </w:pPr>
      <w:r>
        <w:rPr>
          <w:rFonts w:ascii="Times New Roman"/>
          <w:b w:val="false"/>
          <w:i w:val="false"/>
          <w:color w:val="000000"/>
          <w:sz w:val="28"/>
        </w:rPr>
        <w:t>
      Расходы на содержание жилья: _______________________________________________________________________________</w:t>
      </w:r>
    </w:p>
    <w:bookmarkEnd w:id="151"/>
    <w:bookmarkStart w:name="z183" w:id="152"/>
    <w:p>
      <w:pPr>
        <w:spacing w:after="0"/>
        <w:ind w:left="0"/>
        <w:jc w:val="both"/>
      </w:pPr>
      <w:r>
        <w:rPr>
          <w:rFonts w:ascii="Times New Roman"/>
          <w:b w:val="false"/>
          <w:i w:val="false"/>
          <w:color w:val="000000"/>
          <w:sz w:val="28"/>
        </w:rPr>
        <w:t>
      Доходы семьи:</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 (в том числе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53"/>
    <w:p>
      <w:pPr>
        <w:spacing w:after="0"/>
        <w:ind w:left="0"/>
        <w:jc w:val="both"/>
      </w:pPr>
      <w:r>
        <w:rPr>
          <w:rFonts w:ascii="Times New Roman"/>
          <w:b w:val="false"/>
          <w:i w:val="false"/>
          <w:color w:val="000000"/>
          <w:sz w:val="28"/>
        </w:rPr>
        <w:t>
      6. Наличие:</w:t>
      </w:r>
    </w:p>
    <w:bookmarkEnd w:id="153"/>
    <w:bookmarkStart w:name="z185" w:id="154"/>
    <w:p>
      <w:pPr>
        <w:spacing w:after="0"/>
        <w:ind w:left="0"/>
        <w:jc w:val="both"/>
      </w:pP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 ______________________________ _________________________________________________________________ иного жилья, кроме занимаемого в настоящее время, (заявленные доходы от его эксплуатации) ___________________________________________________ __________________________________________________________________</w:t>
      </w:r>
    </w:p>
    <w:bookmarkEnd w:id="154"/>
    <w:bookmarkStart w:name="z186" w:id="155"/>
    <w:p>
      <w:pPr>
        <w:spacing w:after="0"/>
        <w:ind w:left="0"/>
        <w:jc w:val="both"/>
      </w:pPr>
      <w:r>
        <w:rPr>
          <w:rFonts w:ascii="Times New Roman"/>
          <w:b w:val="false"/>
          <w:i w:val="false"/>
          <w:color w:val="000000"/>
          <w:sz w:val="28"/>
        </w:rPr>
        <w:t>
      7. Сведения о ранее полученной помощи (форма, сумма, источник): __________________________________________________________________ __________________________________________________________________ __________________________________________________________________ __________________________________________________________________</w:t>
      </w:r>
    </w:p>
    <w:bookmarkEnd w:id="155"/>
    <w:bookmarkStart w:name="z187" w:id="156"/>
    <w:p>
      <w:pPr>
        <w:spacing w:after="0"/>
        <w:ind w:left="0"/>
        <w:jc w:val="both"/>
      </w:pPr>
      <w:r>
        <w:rPr>
          <w:rFonts w:ascii="Times New Roman"/>
          <w:b w:val="false"/>
          <w:i w:val="false"/>
          <w:color w:val="000000"/>
          <w:sz w:val="28"/>
        </w:rPr>
        <w:t>
      8. Иные доходы семьи (форма, сумма, источник): __________________________________________________________________ __________________________________________________________________</w:t>
      </w:r>
    </w:p>
    <w:bookmarkEnd w:id="156"/>
    <w:bookmarkStart w:name="z188" w:id="157"/>
    <w:p>
      <w:pPr>
        <w:spacing w:after="0"/>
        <w:ind w:left="0"/>
        <w:jc w:val="both"/>
      </w:pPr>
      <w:r>
        <w:rPr>
          <w:rFonts w:ascii="Times New Roman"/>
          <w:b w:val="false"/>
          <w:i w:val="false"/>
          <w:color w:val="000000"/>
          <w:sz w:val="28"/>
        </w:rPr>
        <w:t>
      9. Обеспеченность детей школьными принадлежностями, одеждой, обувью: __________________________________________________________________</w:t>
      </w:r>
    </w:p>
    <w:bookmarkEnd w:id="157"/>
    <w:bookmarkStart w:name="z189" w:id="158"/>
    <w:p>
      <w:pPr>
        <w:spacing w:after="0"/>
        <w:ind w:left="0"/>
        <w:jc w:val="both"/>
      </w:pPr>
      <w:r>
        <w:rPr>
          <w:rFonts w:ascii="Times New Roman"/>
          <w:b w:val="false"/>
          <w:i w:val="false"/>
          <w:color w:val="000000"/>
          <w:sz w:val="28"/>
        </w:rPr>
        <w:t>
      10. Санитарно-эпидемиологические условия проживания: __________________________________________________________________</w:t>
      </w:r>
    </w:p>
    <w:bookmarkEnd w:id="158"/>
    <w:bookmarkStart w:name="z190" w:id="159"/>
    <w:p>
      <w:pPr>
        <w:spacing w:after="0"/>
        <w:ind w:left="0"/>
        <w:jc w:val="both"/>
      </w:pPr>
      <w:r>
        <w:rPr>
          <w:rFonts w:ascii="Times New Roman"/>
          <w:b w:val="false"/>
          <w:i w:val="false"/>
          <w:color w:val="000000"/>
          <w:sz w:val="28"/>
        </w:rPr>
        <w:t>
      Председатель комиссии:</w:t>
      </w:r>
    </w:p>
    <w:bookmarkEnd w:id="159"/>
    <w:bookmarkStart w:name="z191" w:id="160"/>
    <w:p>
      <w:pPr>
        <w:spacing w:after="0"/>
        <w:ind w:left="0"/>
        <w:jc w:val="both"/>
      </w:pPr>
      <w:r>
        <w:rPr>
          <w:rFonts w:ascii="Times New Roman"/>
          <w:b w:val="false"/>
          <w:i w:val="false"/>
          <w:color w:val="000000"/>
          <w:sz w:val="28"/>
        </w:rPr>
        <w:t>
      _________________________ _____________________</w:t>
      </w:r>
    </w:p>
    <w:bookmarkEnd w:id="160"/>
    <w:bookmarkStart w:name="z192" w:id="161"/>
    <w:p>
      <w:pPr>
        <w:spacing w:after="0"/>
        <w:ind w:left="0"/>
        <w:jc w:val="both"/>
      </w:pPr>
      <w:r>
        <w:rPr>
          <w:rFonts w:ascii="Times New Roman"/>
          <w:b w:val="false"/>
          <w:i w:val="false"/>
          <w:color w:val="000000"/>
          <w:sz w:val="28"/>
        </w:rPr>
        <w:t>
      Члены комиссии: ________________________ ______________________ ________________________ ______________________ ________________________ ______________________ ________________________ ______________________ (подписи) (Ф.И.О.)</w:t>
      </w:r>
    </w:p>
    <w:bookmarkEnd w:id="161"/>
    <w:bookmarkStart w:name="z193" w:id="162"/>
    <w:p>
      <w:pPr>
        <w:spacing w:after="0"/>
        <w:ind w:left="0"/>
        <w:jc w:val="both"/>
      </w:pPr>
      <w:r>
        <w:rPr>
          <w:rFonts w:ascii="Times New Roman"/>
          <w:b w:val="false"/>
          <w:i w:val="false"/>
          <w:color w:val="000000"/>
          <w:sz w:val="28"/>
        </w:rPr>
        <w:t>
      С составленным актом ознакомлен(а): __________________________ Ф.И.О. и подпись заявителя От проведения обследования отказываюсь _______________ Ф.И.О. и подпись заявителя (или одного из членов семьи), дата _______________ __________________________________________________________________ (заполняется в случае отказа заявителя от проведения обследования)</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tc>
      </w:tr>
    </w:tbl>
    <w:bookmarkStart w:name="z195" w:id="163"/>
    <w:p>
      <w:pPr>
        <w:spacing w:after="0"/>
        <w:ind w:left="0"/>
        <w:jc w:val="left"/>
      </w:pPr>
      <w:r>
        <w:rPr>
          <w:rFonts w:ascii="Times New Roman"/>
          <w:b/>
          <w:i w:val="false"/>
          <w:color w:val="000000"/>
        </w:rPr>
        <w:t xml:space="preserve"> Заключение участковой комиссии № ___</w:t>
      </w:r>
    </w:p>
    <w:bookmarkEnd w:id="163"/>
    <w:bookmarkStart w:name="z196" w:id="164"/>
    <w:p>
      <w:pPr>
        <w:spacing w:after="0"/>
        <w:ind w:left="0"/>
        <w:jc w:val="both"/>
      </w:pPr>
      <w:r>
        <w:rPr>
          <w:rFonts w:ascii="Times New Roman"/>
          <w:b w:val="false"/>
          <w:i w:val="false"/>
          <w:color w:val="000000"/>
          <w:sz w:val="28"/>
        </w:rPr>
        <w:t>
       ___ _________ 20__ г.</w:t>
      </w:r>
    </w:p>
    <w:bookmarkEnd w:id="164"/>
    <w:bookmarkStart w:name="z197" w:id="165"/>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p>
    <w:bookmarkEnd w:id="165"/>
    <w:bookmarkStart w:name="z198" w:id="166"/>
    <w:p>
      <w:pPr>
        <w:spacing w:after="0"/>
        <w:ind w:left="0"/>
        <w:jc w:val="both"/>
      </w:pPr>
      <w:r>
        <w:rPr>
          <w:rFonts w:ascii="Times New Roman"/>
          <w:b w:val="false"/>
          <w:i w:val="false"/>
          <w:color w:val="000000"/>
          <w:sz w:val="28"/>
        </w:rPr>
        <w:t>
      __________________________________________________________________ (фамилия, имя, отчество заявителя)</w:t>
      </w:r>
    </w:p>
    <w:bookmarkEnd w:id="166"/>
    <w:bookmarkStart w:name="z199" w:id="167"/>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p>
    <w:bookmarkEnd w:id="167"/>
    <w:bookmarkStart w:name="z200" w:id="168"/>
    <w:p>
      <w:pPr>
        <w:spacing w:after="0"/>
        <w:ind w:left="0"/>
        <w:jc w:val="both"/>
      </w:pPr>
      <w:r>
        <w:rPr>
          <w:rFonts w:ascii="Times New Roman"/>
          <w:b w:val="false"/>
          <w:i w:val="false"/>
          <w:color w:val="000000"/>
          <w:sz w:val="28"/>
        </w:rPr>
        <w:t>
      __________________________________________________________________ (необходимости, отсутствии необходимости)</w:t>
      </w:r>
    </w:p>
    <w:bookmarkEnd w:id="168"/>
    <w:bookmarkStart w:name="z201" w:id="169"/>
    <w:p>
      <w:pPr>
        <w:spacing w:after="0"/>
        <w:ind w:left="0"/>
        <w:jc w:val="both"/>
      </w:pPr>
      <w:r>
        <w:rPr>
          <w:rFonts w:ascii="Times New Roman"/>
          <w:b w:val="false"/>
          <w:i w:val="false"/>
          <w:color w:val="000000"/>
          <w:sz w:val="28"/>
        </w:rPr>
        <w:t>
      предоставления лицу (семье) социальной помощи с наступлением трудной жизненной ситуации.</w:t>
      </w:r>
    </w:p>
    <w:bookmarkEnd w:id="169"/>
    <w:bookmarkStart w:name="z202" w:id="170"/>
    <w:p>
      <w:pPr>
        <w:spacing w:after="0"/>
        <w:ind w:left="0"/>
        <w:jc w:val="both"/>
      </w:pPr>
      <w:r>
        <w:rPr>
          <w:rFonts w:ascii="Times New Roman"/>
          <w:b w:val="false"/>
          <w:i w:val="false"/>
          <w:color w:val="000000"/>
          <w:sz w:val="28"/>
        </w:rPr>
        <w:t>
      Председатель комиссии:_____________ __________________________</w:t>
      </w:r>
    </w:p>
    <w:bookmarkEnd w:id="170"/>
    <w:bookmarkStart w:name="z203" w:id="171"/>
    <w:p>
      <w:pPr>
        <w:spacing w:after="0"/>
        <w:ind w:left="0"/>
        <w:jc w:val="both"/>
      </w:pPr>
      <w:r>
        <w:rPr>
          <w:rFonts w:ascii="Times New Roman"/>
          <w:b w:val="false"/>
          <w:i w:val="false"/>
          <w:color w:val="000000"/>
          <w:sz w:val="28"/>
        </w:rPr>
        <w:t>
      Члены комиссии:____________________ __________________________ _______________________ __________________________ _______________________ __________________________ _______________________ __________________________ (подписи) (Ф.И.О.)</w:t>
      </w:r>
    </w:p>
    <w:bookmarkEnd w:id="171"/>
    <w:bookmarkStart w:name="z204" w:id="172"/>
    <w:p>
      <w:pPr>
        <w:spacing w:after="0"/>
        <w:ind w:left="0"/>
        <w:jc w:val="both"/>
      </w:pPr>
      <w:r>
        <w:rPr>
          <w:rFonts w:ascii="Times New Roman"/>
          <w:b w:val="false"/>
          <w:i w:val="false"/>
          <w:color w:val="000000"/>
          <w:sz w:val="28"/>
        </w:rPr>
        <w:t>
      Заключение с прилагаемыми документами в количестве ____ штук принято "____" ____________ 20__ г. ________________________________________________________________ Ф.И.О., должность, подпись работника, акима сельского округа или уполномоченного органа, принявшего документы.</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