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53f9" w14:textId="4f45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Жамбылского района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27 марта 2020 года № 46/4. Зарегистрировано Департаментом юстиции Северо-Казахстанской области 30 марта 2020 года № 6133. Утратило силу решением маслихата Жамбылского района Северо-Казахстанской области от 27 декабря 2023 года № 11/4</w:t>
      </w:r>
    </w:p>
    <w:p>
      <w:pPr>
        <w:spacing w:after="0"/>
        <w:ind w:left="0"/>
        <w:jc w:val="both"/>
      </w:pP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27.12.2023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30 июня 2015 года № 38/4 (опубликовано 14 июля 2015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3297),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"12. Социальная помощь по основанию, указанного в подпункте 14) приложения 3 к настоящим Правилам предоставляется гражданам (семье) без учета доходов лица (семьи) в размере 100 (ста) месячных расчетных показателей, единовременно.";</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"13. Социальная помощь по основанию, указанного в подпункте 15) приложения 3 к настоящим Правилам предоставляется один раз в 3 года в размере стоимости зубопротезирования, согласно предоставленной счет-фактуре (кроме драгоценных металлов и протезов из металлокерамики, металлоакрила), без учета доходов.";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"15. Социальная помощь по основанию, указанного в подпункте 17) приложения 3 к настоящим Правилам предоставляется ежемесячно в размере 6 (шести) месячных расчетных показателей, без учета доходов.";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14" w:id="6"/>
    <w:p>
      <w:pPr>
        <w:spacing w:after="0"/>
        <w:ind w:left="0"/>
        <w:jc w:val="both"/>
      </w:pPr>
      <w:r>
        <w:rPr>
          <w:rFonts w:ascii="Times New Roman"/>
          <w:b w:val="false"/>
          <w:i w:val="false"/>
          <w:color w:val="000000"/>
          <w:sz w:val="28"/>
        </w:rPr>
        <w:t>
       "16. Социальная помощь по основанию, указанного в подпункте 18) приложения 3 к настоящим Правилам предоставляется ежемесячно в размере 16 616 (шестнадцать тысяч шестьсот шестнадцать) тенге, без учета доходов по предъявлению справки и списка из учреждения здравоохранения.";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16" w:id="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5 февраля 2020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сессии маслихата </w:t>
            </w:r>
          </w:p>
          <w:p>
            <w:pPr>
              <w:spacing w:after="0"/>
              <w:ind w:left="0"/>
              <w:jc w:val="left"/>
            </w:pPr>
          </w:p>
          <w:p>
            <w:pPr>
              <w:spacing w:after="20"/>
              <w:ind w:left="20"/>
              <w:jc w:val="both"/>
            </w:pPr>
            <w:r>
              <w:rPr>
                <w:rFonts w:ascii="Times New Roman"/>
                <w:b w:val="false"/>
                <w:i/>
                <w:color w:val="000000"/>
                <w:sz w:val="20"/>
              </w:rPr>
              <w:t xml:space="preserve">Жамбылского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Жамбылского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Жамбылского района Северо-Казахстанской области от 27 марта 2020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Жамбылского района</w:t>
            </w:r>
          </w:p>
        </w:tc>
      </w:tr>
    </w:tbl>
    <w:bookmarkStart w:name="z21" w:id="8"/>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прозывавшиеся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алка", "Күміс алка", орденами "Материнская Слава" I и II степени или ранее получивших звание "Мать-Героиня"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Многодетная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1 раз в год 100 (сто) месячных расчетных показателей, за исключением 9 мая 2020 года;</w:t>
            </w:r>
          </w:p>
          <w:bookmarkEnd w:id="9"/>
          <w:p>
            <w:pPr>
              <w:spacing w:after="20"/>
              <w:ind w:left="20"/>
              <w:jc w:val="both"/>
            </w:pPr>
            <w:r>
              <w:rPr>
                <w:rFonts w:ascii="Times New Roman"/>
                <w:b w:val="false"/>
                <w:i w:val="false"/>
                <w:color w:val="000000"/>
                <w:sz w:val="20"/>
              </w:rPr>
              <w:t>
300 000 (триста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p>
          <w:bookmarkEnd w:id="10"/>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p>
          <w:bookmarkEnd w:id="11"/>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p>
          <w:bookmarkEnd w:id="12"/>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p>
          <w:bookmarkEnd w:id="13"/>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p>
          <w:bookmarkEnd w:id="14"/>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p>
          <w:bookmarkEnd w:id="15"/>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p>
          <w:bookmarkEnd w:id="16"/>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p>
          <w:bookmarkEnd w:id="17"/>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p>
          <w:bookmarkEnd w:id="18"/>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p>
          <w:bookmarkEnd w:id="19"/>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p>
          <w:bookmarkEnd w:id="20"/>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p>
          <w:bookmarkEnd w:id="21"/>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Жамбылского района Северо-Казахстанской области от 27 марта 2020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Жамбылского района</w:t>
            </w:r>
          </w:p>
        </w:tc>
      </w:tr>
    </w:tbl>
    <w:bookmarkStart w:name="z42" w:id="23"/>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 при наступлении трудной жизненной ситуации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(семьи), пострадавшие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(сто) минимальных расчетных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месяцев со дня наступления трудной жизненной ситуации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