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dbda" w14:textId="b57d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Волошинского сельского округа Есильского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2020 года № 45/272. Зарегистрировано Департаментом юстиции Северо-Казахстанской области 16 января 2020 года № 5967.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Волошинского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19 400,1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16 300,1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19 400,1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тысяч тенге.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сельского бюджета на 2020 год формируются в соответствии со статьей 52-1 Бюджетного кодекса Республики Казахстан от 4 декабря 2008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- 100 процентов.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на 2020 год объемы бюджетных субвенций из районного бюджета бюджету Волошинскому сельскому округу Есильского района Северо-Казахстанской области в сумме 10 610 тысяч тенге.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Волошинского сельского округа объемы целевых текущих трансфертов выделенных из районного бюджета в общем объеме 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изготовление сметного расчета на благоустройство и текущий ремонт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Волошинского сельского округа Есильского района Северо-Казахстанской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бюджете Волошинского сельского округа на 2020 год объемы целевых текущих трансфертов выделенных из областного бюджета, в том числе: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линии освещения в селе Волошинка Волошинского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линии освещения в селе Лузинка Волошинского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Волошинского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2020-2022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56/361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45/269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Волошинского сельского округа Есильского района Северо-Казахстанской области на 2020 год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48/306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56/361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8 января 2020 года № 45/272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8 января 2020 года № 45/272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