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6861" w14:textId="83d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2019 года № 6-38-1 "Об утверждении бюджета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14 мая 2020 года № 6-42-3. Зарегистрировано Департаментом юстиции Северо-Казахстанской области 18 мая 2020 года № 6303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2020-2022 годы" от 25 декабря 2019 года № 6-38-1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10 021 910,1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796 910,0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9 205 763,1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10 700 753,7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664 133,0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709 625,0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-1 342 976,6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1 342 976,6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1 227 498,9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45 492,0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2020 год поступление целевых трансфертов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оплаты труда педагогов государственных организаций дошкольного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квалификационную категорию педагогам государственных организаций дошкольного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государственных организаций среднего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квалификационную категорию педагогам государственных организаций 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 реконструкцию сетей водопровода села Саумалколь;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Ел бесігі";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жилья для переселенцев из трудоизбыточных регионов;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занятости за счет развития инфраструктуры и жилищно-коммунального хозяйства в рамках Дорожной карты занятости;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2020-2022 годы".";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14 мая 2020 года № 6-42-3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2019 года № 6-38-1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10 021 910,1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9 197 513,0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10 700 753,7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1 005 683,4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5 456 188,0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4 797 441,0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1 642 970,2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-1 342 976,6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1 342 976,6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14 мая 2020 года № 6-42-3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25 декабря 2019 года № 6-38-1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