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4152" w14:textId="de54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специализированных мест для организации и проведения мирных собраний, порядка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границ прилегающих территорий, в которых запрещено проведение пикетирования</w:t>
      </w:r>
    </w:p>
    <w:p>
      <w:pPr>
        <w:spacing w:after="0"/>
        <w:ind w:left="0"/>
        <w:jc w:val="both"/>
      </w:pPr>
      <w:r>
        <w:rPr>
          <w:rFonts w:ascii="Times New Roman"/>
          <w:b w:val="false"/>
          <w:i w:val="false"/>
          <w:color w:val="000000"/>
          <w:sz w:val="28"/>
        </w:rPr>
        <w:t>Решение Петропавловского городского маслихата Северо-Казахстанской области от 14 сентября 2020 года № 1. Зарегистрировано Департаментом юстиции Северо-Казахстанской области 17 сентября 2020 года № 6536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статьей 8 Закона Республики Казахстан от 25 мая 2020 года "О порядке организации и проведения мирных собраний в Республике Казахстан", Петропавловский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Определить специализированные места для организации и проведения мирных собраний,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по городу Петропавловску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Определить границы прилегающих территорий, в которых запрещено проведение пикетирования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от 25 апреля 2016 года № 4 "Об утверждении дополнительного порядка проведения собраний, митингов, шествий, пикетов и демонстраций" (опубликовано 25 мая 2016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3744).</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сессии Петропавловского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городского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М.Дарбаева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Петропавловского городского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А.Бердагулов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сентября 2020 года № 1</w:t>
            </w:r>
          </w:p>
        </w:tc>
      </w:tr>
    </w:tbl>
    <w:bookmarkStart w:name="z14" w:id="5"/>
    <w:p>
      <w:pPr>
        <w:spacing w:after="0"/>
        <w:ind w:left="0"/>
        <w:jc w:val="left"/>
      </w:pPr>
      <w:r>
        <w:rPr>
          <w:rFonts w:ascii="Times New Roman"/>
          <w:b/>
          <w:i w:val="false"/>
          <w:color w:val="000000"/>
        </w:rPr>
        <w:t xml:space="preserve"> Специализированные места для организации и проведения мирных собраний,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по городу Петропавловску</w:t>
      </w:r>
    </w:p>
    <w:bookmarkEnd w:id="5"/>
    <w:bookmarkStart w:name="z15" w:id="6"/>
    <w:p>
      <w:pPr>
        <w:spacing w:after="0"/>
        <w:ind w:left="0"/>
        <w:jc w:val="both"/>
      </w:pPr>
      <w:r>
        <w:rPr>
          <w:rFonts w:ascii="Times New Roman"/>
          <w:b w:val="false"/>
          <w:i w:val="false"/>
          <w:color w:val="000000"/>
          <w:sz w:val="28"/>
        </w:rPr>
        <w:t>
      1. Специализированные места для организации и проведения мирных собраний, нормы их предельной заполняемости:</w:t>
      </w:r>
    </w:p>
    <w:bookmarkEnd w:id="6"/>
    <w:bookmarkStart w:name="z16" w:id="7"/>
    <w:p>
      <w:pPr>
        <w:spacing w:after="0"/>
        <w:ind w:left="0"/>
        <w:jc w:val="both"/>
      </w:pPr>
      <w:r>
        <w:rPr>
          <w:rFonts w:ascii="Times New Roman"/>
          <w:b w:val="false"/>
          <w:i w:val="false"/>
          <w:color w:val="000000"/>
          <w:sz w:val="28"/>
        </w:rPr>
        <w:t>
      1) город Петропавловск, улица Набережная, Парк Победы, площадь справа перед входом в Парк Победы, со стороны улицы имени Ярослава Гашека, согласно схеме 1. Норма предельной заполняемости – 500 человек.</w:t>
      </w:r>
    </w:p>
    <w:bookmarkEnd w:id="7"/>
    <w:bookmarkStart w:name="z17" w:id="8"/>
    <w:p>
      <w:pPr>
        <w:spacing w:after="0"/>
        <w:ind w:left="0"/>
        <w:jc w:val="both"/>
      </w:pPr>
      <w:r>
        <w:rPr>
          <w:rFonts w:ascii="Times New Roman"/>
          <w:b w:val="false"/>
          <w:i w:val="false"/>
          <w:color w:val="000000"/>
          <w:sz w:val="28"/>
        </w:rPr>
        <w:t>
      2) город Петропавловск, сквер Габита Мусрепова, между улицей Нұрсұлтан Назарбаев и улицей имени Жамбыла Жабаева, согласно схеме 2. Норма предельной заполняемости – 100 человек.</w:t>
      </w:r>
    </w:p>
    <w:bookmarkEnd w:id="8"/>
    <w:bookmarkStart w:name="z18" w:id="9"/>
    <w:p>
      <w:pPr>
        <w:spacing w:after="0"/>
        <w:ind w:left="0"/>
        <w:jc w:val="both"/>
      </w:pPr>
      <w:r>
        <w:rPr>
          <w:rFonts w:ascii="Times New Roman"/>
          <w:b w:val="false"/>
          <w:i w:val="false"/>
          <w:color w:val="000000"/>
          <w:sz w:val="28"/>
        </w:rPr>
        <w:t>
      3) город Петропавловск, улица имени Жамбыла Жабаева, сквер жертвам ядерных катастроф, согласно схеме 3. Норма предельной заполняемости – 100 человек.</w:t>
      </w:r>
    </w:p>
    <w:bookmarkEnd w:id="9"/>
    <w:bookmarkStart w:name="z19" w:id="10"/>
    <w:p>
      <w:pPr>
        <w:spacing w:after="0"/>
        <w:ind w:left="0"/>
        <w:jc w:val="both"/>
      </w:pPr>
      <w:r>
        <w:rPr>
          <w:rFonts w:ascii="Times New Roman"/>
          <w:b w:val="false"/>
          <w:i w:val="false"/>
          <w:color w:val="000000"/>
          <w:sz w:val="28"/>
        </w:rPr>
        <w:t>
      4) город Петропавловск, Парк Победы, маршрут следования от Центрального входа до обелиска Победы и обратно к выходу, согласно схеме 4. Норма предельной заполняемости – 100 человек. Протяженность маршрута следования – 500 метров.</w:t>
      </w:r>
    </w:p>
    <w:bookmarkEnd w:id="10"/>
    <w:bookmarkStart w:name="z20" w:id="11"/>
    <w:p>
      <w:pPr>
        <w:spacing w:after="0"/>
        <w:ind w:left="0"/>
        <w:jc w:val="both"/>
      </w:pPr>
      <w:r>
        <w:rPr>
          <w:rFonts w:ascii="Times New Roman"/>
          <w:b w:val="false"/>
          <w:i w:val="false"/>
          <w:color w:val="000000"/>
          <w:sz w:val="28"/>
        </w:rPr>
        <w:t>
      5) города Петропавловск, маршрут следования от мемориала боевой Славы "Вечный огонь" по улице Пушкина, по улице имени Евнея Букетова, по улице имени Мухтара Ауэзова до улицы Конституции Казахстана, согласно схеме 5. Норма предельной заполняемости – 3000 человек. Протяженность маршрута следования – 2 километра.</w:t>
      </w:r>
    </w:p>
    <w:bookmarkEnd w:id="11"/>
    <w:bookmarkStart w:name="z21" w:id="12"/>
    <w:p>
      <w:pPr>
        <w:spacing w:after="0"/>
        <w:ind w:left="0"/>
        <w:jc w:val="both"/>
      </w:pPr>
      <w:r>
        <w:rPr>
          <w:rFonts w:ascii="Times New Roman"/>
          <w:b w:val="false"/>
          <w:i w:val="false"/>
          <w:color w:val="000000"/>
          <w:sz w:val="28"/>
        </w:rPr>
        <w:t>
      2. Порядок использования специализированных мест для организации и проведения мирных собраний.</w:t>
      </w:r>
    </w:p>
    <w:bookmarkEnd w:id="12"/>
    <w:bookmarkStart w:name="z22" w:id="13"/>
    <w:p>
      <w:pPr>
        <w:spacing w:after="0"/>
        <w:ind w:left="0"/>
        <w:jc w:val="both"/>
      </w:pPr>
      <w:r>
        <w:rPr>
          <w:rFonts w:ascii="Times New Roman"/>
          <w:b w:val="false"/>
          <w:i w:val="false"/>
          <w:color w:val="000000"/>
          <w:sz w:val="28"/>
        </w:rPr>
        <w:t>
      Мирные собрания проводятся в специализированных местах для организации и проведения мирных собраний. Не допускается проведение мирных собраний в иных местах, за исключением пикетирования.</w:t>
      </w:r>
    </w:p>
    <w:bookmarkEnd w:id="13"/>
    <w:bookmarkStart w:name="z23" w:id="14"/>
    <w:p>
      <w:pPr>
        <w:spacing w:after="0"/>
        <w:ind w:left="0"/>
        <w:jc w:val="both"/>
      </w:pPr>
      <w:r>
        <w:rPr>
          <w:rFonts w:ascii="Times New Roman"/>
          <w:b w:val="false"/>
          <w:i w:val="false"/>
          <w:color w:val="000000"/>
          <w:sz w:val="28"/>
        </w:rPr>
        <w:t>
      Мирные собрания не могут начинаться ранее 9 часов и заканчиваться позднее 20 часов по местному времени административно-территориальной единицы в день проведения мирных собраний.</w:t>
      </w:r>
    </w:p>
    <w:bookmarkEnd w:id="14"/>
    <w:bookmarkStart w:name="z24" w:id="15"/>
    <w:p>
      <w:pPr>
        <w:spacing w:after="0"/>
        <w:ind w:left="0"/>
        <w:jc w:val="both"/>
      </w:pPr>
      <w:r>
        <w:rPr>
          <w:rFonts w:ascii="Times New Roman"/>
          <w:b w:val="false"/>
          <w:i w:val="false"/>
          <w:color w:val="000000"/>
          <w:sz w:val="28"/>
        </w:rPr>
        <w:t>
      Не допускается проведение двух и более пикетов в одном и том же месте в одно и то же время у одного и того же объекта, за исключением специализированных мест для организации и проведения мирных собраний.</w:t>
      </w:r>
    </w:p>
    <w:bookmarkEnd w:id="15"/>
    <w:bookmarkStart w:name="z25" w:id="16"/>
    <w:p>
      <w:pPr>
        <w:spacing w:after="0"/>
        <w:ind w:left="0"/>
        <w:jc w:val="both"/>
      </w:pPr>
      <w:r>
        <w:rPr>
          <w:rFonts w:ascii="Times New Roman"/>
          <w:b w:val="false"/>
          <w:i w:val="false"/>
          <w:color w:val="000000"/>
          <w:sz w:val="28"/>
        </w:rPr>
        <w:t>
      Продолжительность пикетирования не должна превышать двух часов в день в одном и том же месте у одного и того же объекта, за исключением специализированных мест для организации и проведения мирных собраний.</w:t>
      </w:r>
    </w:p>
    <w:bookmarkEnd w:id="16"/>
    <w:bookmarkStart w:name="z26" w:id="17"/>
    <w:p>
      <w:pPr>
        <w:spacing w:after="0"/>
        <w:ind w:left="0"/>
        <w:jc w:val="both"/>
      </w:pPr>
      <w:r>
        <w:rPr>
          <w:rFonts w:ascii="Times New Roman"/>
          <w:b w:val="false"/>
          <w:i w:val="false"/>
          <w:color w:val="000000"/>
          <w:sz w:val="28"/>
        </w:rPr>
        <w:t xml:space="preserve">
      При введении чрезвычайного,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февраля 2003 года "О чрезвычайном положении",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марта 2003 года "О военном положении"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 противодействии терроризму".</w:t>
      </w:r>
    </w:p>
    <w:bookmarkEnd w:id="17"/>
    <w:bookmarkStart w:name="z27" w:id="18"/>
    <w:p>
      <w:pPr>
        <w:spacing w:after="0"/>
        <w:ind w:left="0"/>
        <w:jc w:val="both"/>
      </w:pPr>
      <w:r>
        <w:rPr>
          <w:rFonts w:ascii="Times New Roman"/>
          <w:b w:val="false"/>
          <w:i w:val="false"/>
          <w:color w:val="000000"/>
          <w:sz w:val="28"/>
        </w:rPr>
        <w:t xml:space="preserve">
      При использовании специализированных мест для проведения мирных собраний организаторам и его участником необходимо соблюдать требования </w:t>
      </w:r>
      <w:r>
        <w:rPr>
          <w:rFonts w:ascii="Times New Roman"/>
          <w:b w:val="false"/>
          <w:i w:val="false"/>
          <w:color w:val="000000"/>
          <w:sz w:val="28"/>
        </w:rPr>
        <w:t>статьей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25 мая 2020 года "О порядке организации и проведения мирных собраний в Республике Казахстан" (далее Закон).</w:t>
      </w:r>
    </w:p>
    <w:bookmarkEnd w:id="18"/>
    <w:bookmarkStart w:name="z28" w:id="19"/>
    <w:p>
      <w:pPr>
        <w:spacing w:after="0"/>
        <w:ind w:left="0"/>
        <w:jc w:val="both"/>
      </w:pPr>
      <w:r>
        <w:rPr>
          <w:rFonts w:ascii="Times New Roman"/>
          <w:b w:val="false"/>
          <w:i w:val="false"/>
          <w:color w:val="000000"/>
          <w:sz w:val="28"/>
        </w:rPr>
        <w:t>
      Отношения не регулируемые настоящим порядком регулируются в соответствий действующим законодательством Республики Казахстан.</w:t>
      </w:r>
    </w:p>
    <w:bookmarkEnd w:id="19"/>
    <w:bookmarkStart w:name="z29" w:id="20"/>
    <w:p>
      <w:pPr>
        <w:spacing w:after="0"/>
        <w:ind w:left="0"/>
        <w:jc w:val="both"/>
      </w:pPr>
      <w:r>
        <w:rPr>
          <w:rFonts w:ascii="Times New Roman"/>
          <w:b w:val="false"/>
          <w:i w:val="false"/>
          <w:color w:val="000000"/>
          <w:sz w:val="28"/>
        </w:rPr>
        <w:t>
      3. Требования к материально-техническому и организационному обеспечению специализированных мест для организации и проведения мирных собраний.</w:t>
      </w:r>
    </w:p>
    <w:bookmarkEnd w:id="20"/>
    <w:bookmarkStart w:name="z30" w:id="21"/>
    <w:p>
      <w:pPr>
        <w:spacing w:after="0"/>
        <w:ind w:left="0"/>
        <w:jc w:val="both"/>
      </w:pPr>
      <w:r>
        <w:rPr>
          <w:rFonts w:ascii="Times New Roman"/>
          <w:b w:val="false"/>
          <w:i w:val="false"/>
          <w:color w:val="000000"/>
          <w:sz w:val="28"/>
        </w:rPr>
        <w:t>
      Материально-техническое и организационное обеспечение проведения мирных собраний осуществляется их организатором и участниками за счет собственных средств, а также за счет средств и имущества, собранных и (или) переданных для проведения данных мирных собраний, если Законом и иными законами Республики Казахстан не установлено иное.</w:t>
      </w:r>
    </w:p>
    <w:bookmarkEnd w:id="21"/>
    <w:bookmarkStart w:name="z31" w:id="22"/>
    <w:p>
      <w:pPr>
        <w:spacing w:after="0"/>
        <w:ind w:left="0"/>
        <w:jc w:val="both"/>
      </w:pPr>
      <w:r>
        <w:rPr>
          <w:rFonts w:ascii="Times New Roman"/>
          <w:b w:val="false"/>
          <w:i w:val="false"/>
          <w:color w:val="000000"/>
          <w:sz w:val="28"/>
        </w:rPr>
        <w:t>
      Не допускается установление юрт, палаток, иных сооружений в специализированных местах для организации и проведения мирных собраний без согласия местного исполнительного органа.</w:t>
      </w:r>
    </w:p>
    <w:bookmarkEnd w:id="22"/>
    <w:bookmarkStart w:name="z32" w:id="23"/>
    <w:p>
      <w:pPr>
        <w:spacing w:after="0"/>
        <w:ind w:left="0"/>
        <w:jc w:val="both"/>
      </w:pPr>
      <w:r>
        <w:rPr>
          <w:rFonts w:ascii="Times New Roman"/>
          <w:b w:val="false"/>
          <w:i w:val="false"/>
          <w:color w:val="000000"/>
          <w:sz w:val="28"/>
        </w:rPr>
        <w:t>
      Меры по обеспечению общественной безопасности, а также медицинских, пожарных и иных служб безопасности осуществляется государственными органами.</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1</w:t>
            </w:r>
          </w:p>
        </w:tc>
      </w:tr>
    </w:tbl>
    <w:bookmarkStart w:name="z34"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2</w:t>
            </w:r>
          </w:p>
        </w:tc>
      </w:tr>
    </w:tbl>
    <w:bookmarkStart w:name="z36"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3</w:t>
            </w:r>
          </w:p>
        </w:tc>
      </w:tr>
    </w:tbl>
    <w:bookmarkStart w:name="z38"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4</w:t>
            </w:r>
          </w:p>
        </w:tc>
      </w:tr>
    </w:tbl>
    <w:bookmarkStart w:name="z40"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5</w:t>
            </w:r>
          </w:p>
        </w:tc>
      </w:tr>
    </w:tbl>
    <w:bookmarkStart w:name="z42"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сентября 2020 года № 1</w:t>
            </w:r>
          </w:p>
        </w:tc>
      </w:tr>
    </w:tbl>
    <w:bookmarkStart w:name="z46" w:id="29"/>
    <w:p>
      <w:pPr>
        <w:spacing w:after="0"/>
        <w:ind w:left="0"/>
        <w:jc w:val="left"/>
      </w:pPr>
      <w:r>
        <w:rPr>
          <w:rFonts w:ascii="Times New Roman"/>
          <w:b/>
          <w:i w:val="false"/>
          <w:color w:val="000000"/>
        </w:rPr>
        <w:t xml:space="preserve"> Границы прилегающих территорий, в которых запрещено проведение пикетирования</w:t>
      </w:r>
    </w:p>
    <w:bookmarkEnd w:id="29"/>
    <w:bookmarkStart w:name="z47" w:id="30"/>
    <w:p>
      <w:pPr>
        <w:spacing w:after="0"/>
        <w:ind w:left="0"/>
        <w:jc w:val="both"/>
      </w:pPr>
      <w:r>
        <w:rPr>
          <w:rFonts w:ascii="Times New Roman"/>
          <w:b w:val="false"/>
          <w:i w:val="false"/>
          <w:color w:val="000000"/>
          <w:sz w:val="28"/>
        </w:rPr>
        <w:t>
      На территории города Петропавловска не допускается проведение пикетирования не ближе 400 метров от границы прилегающих территорий:</w:t>
      </w:r>
    </w:p>
    <w:bookmarkEnd w:id="30"/>
    <w:bookmarkStart w:name="z48" w:id="31"/>
    <w:p>
      <w:pPr>
        <w:spacing w:after="0"/>
        <w:ind w:left="0"/>
        <w:jc w:val="both"/>
      </w:pPr>
      <w:r>
        <w:rPr>
          <w:rFonts w:ascii="Times New Roman"/>
          <w:b w:val="false"/>
          <w:i w:val="false"/>
          <w:color w:val="000000"/>
          <w:sz w:val="28"/>
        </w:rPr>
        <w:t>
      1) в местах массовых захоронений;</w:t>
      </w:r>
    </w:p>
    <w:bookmarkEnd w:id="31"/>
    <w:bookmarkStart w:name="z49" w:id="32"/>
    <w:p>
      <w:pPr>
        <w:spacing w:after="0"/>
        <w:ind w:left="0"/>
        <w:jc w:val="both"/>
      </w:pPr>
      <w:r>
        <w:rPr>
          <w:rFonts w:ascii="Times New Roman"/>
          <w:b w:val="false"/>
          <w:i w:val="false"/>
          <w:color w:val="000000"/>
          <w:sz w:val="28"/>
        </w:rPr>
        <w:t>
      2) на объектах железнодорожного, водного, воздушного и автомобильного транспорта и прилегающих к ним территориях;</w:t>
      </w:r>
    </w:p>
    <w:bookmarkEnd w:id="32"/>
    <w:bookmarkStart w:name="z50" w:id="33"/>
    <w:p>
      <w:pPr>
        <w:spacing w:after="0"/>
        <w:ind w:left="0"/>
        <w:jc w:val="both"/>
      </w:pPr>
      <w:r>
        <w:rPr>
          <w:rFonts w:ascii="Times New Roman"/>
          <w:b w:val="false"/>
          <w:i w:val="false"/>
          <w:color w:val="000000"/>
          <w:sz w:val="28"/>
        </w:rPr>
        <w:t>
      3) на территориях, прилегающих к организациям, обеспечивающим обороноспособность, безопасность государства и жизнедеятельность населения;</w:t>
      </w:r>
    </w:p>
    <w:bookmarkEnd w:id="33"/>
    <w:bookmarkStart w:name="z51" w:id="34"/>
    <w:p>
      <w:pPr>
        <w:spacing w:after="0"/>
        <w:ind w:left="0"/>
        <w:jc w:val="both"/>
      </w:pPr>
      <w:r>
        <w:rPr>
          <w:rFonts w:ascii="Times New Roman"/>
          <w:b w:val="false"/>
          <w:i w:val="false"/>
          <w:color w:val="000000"/>
          <w:sz w:val="28"/>
        </w:rPr>
        <w:t>
      4) на территориях, прилегающих к резиденциям Президента Республики Казахстан, Первого Президента Республики Казахстан - Елбасы;</w:t>
      </w:r>
    </w:p>
    <w:bookmarkEnd w:id="34"/>
    <w:bookmarkStart w:name="z52" w:id="35"/>
    <w:p>
      <w:pPr>
        <w:spacing w:after="0"/>
        <w:ind w:left="0"/>
        <w:jc w:val="both"/>
      </w:pPr>
      <w:r>
        <w:rPr>
          <w:rFonts w:ascii="Times New Roman"/>
          <w:b w:val="false"/>
          <w:i w:val="false"/>
          <w:color w:val="000000"/>
          <w:sz w:val="28"/>
        </w:rPr>
        <w:t>
      5) на территориях, прилегающих к опасным производственным объектам и иным объектам, эксплуатация которых требует соблюдения специальных правил техники безопасности;</w:t>
      </w:r>
    </w:p>
    <w:bookmarkEnd w:id="35"/>
    <w:bookmarkStart w:name="z53" w:id="36"/>
    <w:p>
      <w:pPr>
        <w:spacing w:after="0"/>
        <w:ind w:left="0"/>
        <w:jc w:val="both"/>
      </w:pPr>
      <w:r>
        <w:rPr>
          <w:rFonts w:ascii="Times New Roman"/>
          <w:b w:val="false"/>
          <w:i w:val="false"/>
          <w:color w:val="000000"/>
          <w:sz w:val="28"/>
        </w:rPr>
        <w:t>
      6) на магистральных железнодорожных сетях, магистральных трубопроводах, национальной электрической сети, магистральных линиях связи и прилегающих к ним территориях.</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