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0fe5" w14:textId="ea30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ноября 2020 года № 4/509. Зарегистрировано Департаментом юстиции города Алматы 20 ноября 2020 года № 1665.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и Правилами установления пороговых значений розничных цен на социально значимые продовольственные товары и размера предельно допустимых розничных цен на них",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предельно допустимую розничную цену на социально значимый продовольственный товар "крупа гречневая (ядрица, весовая)" в размере 361 тенге за килограмм, сроком на 90 календарных дней.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Кикимов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