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bd92" w14:textId="743b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Алматы от 14 мая 2015 года № 2/290 "Об установлении форм и сроков предоставления страхователем, страховщиком, агентом и обществом взаимного страхования информации и документов, необходимых для осуществления им контрольных функций"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25 сентября 2020 года № 3/392. Зарегистрировано Департаментом юстиции города Алматы 30 сентября 2020 года № 1640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14 мая 2015 года № 2/290 "Об установлении форм и сроков предоставления страхователем, страховщиком, агентом и обществом взаимного страхования информации и документов, необходимых для осуществления им контрольных функций" (зарегистрировано в Реестре государственной регистрации нормативных правовых актов за № 1167, опубликовано 6 июня 2015 года в газетах "Алматы Акшамы" и "Вечерний Алматы").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инвестиций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Туякбаева С.К.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