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b0f8" w14:textId="f9fb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Успенского района от 26 мая 2015 года № 123/5 "Об утверждении схем и порядка перевозки в общеобразовательные школы детей, проживающих в отдаленных населенных пунктах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16 января 2020 года № 9/1. Зарегистрировано Департаментом юстиции Павлодарской области 23 января 2020 года № 6716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26 мая 2015 года № 123/5 "Об утверждении схем и порядка перевозки в общеобразовательные школы детей, проживающих в отдаленных населенных пунктах Успенского района" (зарегистрировано в Реестре государственной регистрации нормативных правовых актов за № 4554, опубликовано 10 июля 2015 года в информационно-правовой системе "Әділет")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Успенского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 № 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2015 года № 123/5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Лозовскую среднюю</w:t>
      </w:r>
      <w:r>
        <w:br/>
      </w:r>
      <w:r>
        <w:rPr>
          <w:rFonts w:ascii="Times New Roman"/>
          <w:b/>
          <w:i w:val="false"/>
          <w:color w:val="000000"/>
        </w:rPr>
        <w:t xml:space="preserve">общеобразовательную школу, проживающих в селе Богатырь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1882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3500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