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8fde" w14:textId="d598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Ямышевского сельского округа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июля 2020 года № 269/55. Зарегистрировано Департаментом юстиции Павлодарской области 24 августа 2020 года № 6921. Утратило силу решением маслихата района Аққулы Павлодарской области от 16 ноября 2023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51/11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Ямышевского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Ямышевского сельского округа района Аққулы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сентября 2014 года № 3/36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Ямышевского сельского округа Лебяжинского района" (зарегистрированное в Реестре государственной регистрации нормативных правовых актов за № 4044, опубликованное 08 октября 2014 года в информационно - 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Ямышевского сельского округа района Аққулы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Ямышевского сельского округа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Ямышевского сельского округа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Ямышевского сельского округа района Аққулы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Ямышевского сельского округа района Аққулы.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Аққулы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Ямышевского сельского округа района Аққулы.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Ямышевского сельского округа района Аққулы,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Ямышевского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Ямышевского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Ямышевского сельского округа района Аққулы.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