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5ac9" w14:textId="7875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в организациях Актогайского района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25 ноября 2020 года № 249. Зарегистрировано Департаментом юстиции Павлодарской области 2 декабря 2020 года № 7058.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подпунктами 2),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Актогайского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Актогайского района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организациях Актогайского района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Актогайского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Актогайского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25 ноября 2020 года</w:t>
            </w:r>
            <w:r>
              <w:br/>
            </w:r>
            <w:r>
              <w:rPr>
                <w:rFonts w:ascii="Times New Roman"/>
                <w:b w:val="false"/>
                <w:i w:val="false"/>
                <w:color w:val="000000"/>
                <w:sz w:val="20"/>
              </w:rPr>
              <w:t>№ 249</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w:t>
      </w:r>
      <w:r>
        <w:br/>
      </w:r>
      <w:r>
        <w:rPr>
          <w:rFonts w:ascii="Times New Roman"/>
          <w:b/>
          <w:i w:val="false"/>
          <w:color w:val="000000"/>
        </w:rPr>
        <w:t>свободы, в организациях Актогайского района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"Актогай-АГРО"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"Актогай-Сервис" отдела реального сектора экономики Актогайского района, акимата Актогайского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25 ноября 2020 года</w:t>
            </w:r>
            <w:r>
              <w:br/>
            </w:r>
            <w:r>
              <w:rPr>
                <w:rFonts w:ascii="Times New Roman"/>
                <w:b w:val="false"/>
                <w:i w:val="false"/>
                <w:color w:val="000000"/>
                <w:sz w:val="20"/>
              </w:rPr>
              <w:t>№ 249</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r>
        <w:br/>
      </w:r>
      <w:r>
        <w:rPr>
          <w:rFonts w:ascii="Times New Roman"/>
          <w:b/>
          <w:i w:val="false"/>
          <w:color w:val="000000"/>
        </w:rPr>
        <w:t xml:space="preserve"> в организациях Актогайского района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"Актогай-АГРО"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"Актогай-Сервис" отдела реального сектора экономики Актогайского района, акимата Актогайского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