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c06a" w14:textId="9d8c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в городе Павлодаре (без учета утилизации и переработки)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15 июня 2020 года № 494/66. Зарегистрировано Департаментом юстиции Павлодарской области 3 июля 2020 года № 6853. Утратило силу решением Павлодарского городского маслихата Павлодарской области от 29 мая 2023 года № 32/3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29.05.2023 № 32/3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в городе Павлодаре (без учета утилизации и переработки)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апреля 2013 года № 147/19 "Об утверждении тарифов на вывоз твердых бытовых отходов с территории города Павлодара" (зарегистрировано в Реестре государственной регистрации нормативных правовых актов за № 3545, опубликовано в газете "Шаһар" 7 июня 2013 года и в газете "Версия" 10 июня 2013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14 июля 2016 года № 58/7 "О внесении изменений в решение Павлодарского городского маслихата от 30 апреля 2013 года № 147/19 "Об утверждении тарифов на вывоз коммунальных отходов с территории города Павлодара" (зарегистрировано в Реестре государственной регистрации нормативных правовых актов за № 5217, опубликовано в газете "Звезда Прииртышья" 27 августа 2016 года и в газете "Сарыарқа самалы" 30 августа 2016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жилищно-коммунальному хозяйству.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494/66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</w:t>
      </w:r>
      <w:r>
        <w:br/>
      </w:r>
      <w:r>
        <w:rPr>
          <w:rFonts w:ascii="Times New Roman"/>
          <w:b/>
          <w:i w:val="false"/>
          <w:color w:val="000000"/>
        </w:rPr>
        <w:t>отходов в городе Павлодаре для физических лиц</w:t>
      </w:r>
      <w:r>
        <w:br/>
      </w:r>
      <w:r>
        <w:rPr>
          <w:rFonts w:ascii="Times New Roman"/>
          <w:b/>
          <w:i w:val="false"/>
          <w:color w:val="000000"/>
        </w:rPr>
        <w:t>(без учета утилизации и переработки)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благоустроенных домовладений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неблагоустроенных домовладений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494/66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вывоз и захоронение твердых бытовых</w:t>
      </w:r>
      <w:r>
        <w:br/>
      </w:r>
      <w:r>
        <w:rPr>
          <w:rFonts w:ascii="Times New Roman"/>
          <w:b/>
          <w:i w:val="false"/>
          <w:color w:val="000000"/>
        </w:rPr>
        <w:t>отходов в городе Павлодаре для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(без учета утилизации и переработки)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