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5ad9" w14:textId="4865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19 ноября 2008 года № 18 "О наименовании составных частей населенного пункта села Дорожное Чандакского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Камышинского сельского округа Федоровского района Костанайской области от 30 декабря 2020 года № 27. Зарегистрировано Департаментом юстиции Костанайской области 30 декабря 2020 года № 9685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Камышинского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наименовании составных частей населенного пункта села Дорожное Чандакского сельского округа" от 19 ноября 2008 года № 18 (опубликовано 9 января 2009 года в газете "Федоровские новости", зарегистрировано в Реестре государственной регистрации нормативных правовых актов за № 9-20-123)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наименовании составных частей населенного пункта села Дорожное Камышинского сельского округа";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"Чандакского сельского округа" заменить словосочетанием "Камышинского сельского округа";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безымянным улицам в селе Дорожное Камышинского сельского округа Федоровского района следующие наименования: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Центральная;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Южная;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– улица Рабочая.";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Камышинского сельского округа Федоровского района"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Федоровского района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