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bc7c" w14:textId="8b7b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19 ноября 2008 года № 19 "О наименовании составных частей населенного пункта села Крамское Чандакского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Камышинского сельского округа Федоровского района Костанайской области от 24 декабря 2020 года № 26. Зарегистрировано Департаментом юстиции Костанайской области 30 декабря 2020 года № 9684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Камышинского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 наименовании составных частей населенного пункта села Крамское Чандакского сельского округа" от 19 ноября 2008 года № 19 (опубликовано 9 января 2009 года в газете "Федоровские новости", зарегистрировано в Реестре государственной регистрации нормативных правовых актов за № 9-20-124)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наименовании составных частей населенного пункта села Крамское Камышинского сельского округа";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словосочетание "Чандакского сельского округа" заменить словосочетанием "Камышинского сельского округа";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безымянным улицам в селе Крамское Камышинского сельского округа Федоровского района следующие наименования: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Полевая;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улица Мира.";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Камышинского сельского округа Федоровского района"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Федоровского района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