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1d0" w14:textId="024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28 декабря 2020 года № 484. Зарегистрировано Департаментом юстиции Костанайской области 29 декабря 2020 года № 9673.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Федоровского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6072962,3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1508918,0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82779,1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7853,0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4473412,2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6283019,4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49094,5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79645,5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30551,0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- 292151,6 тысячи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292151,6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Федоровского района Костанайской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субвенций, передаваемых из районного бюджета бюджетам села, сельских округов в сумме 257281,0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Банновскому сельскому округу 28813,0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Вишневому сельскому округу 13504,0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Воронежскому сельскому округу 14761,0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Камышинскому сельскому округу 20281,0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Косаральскому сельскому округу 15315,0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Костряковскому сельскому округу 13924,0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Коржинкольскому сельскому округу 16041,0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Ленинскому сельскому округу 17248,0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Новошумное 17197,0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14084,0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Пешковскому сельскому округу 15772,0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Федоровскому сельскому округу 70341,0 тысячи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не предусмотрены объемы бюджетных изъятий из бюджета района в областной бюджет.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2021 год в сумме 20615,0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районном бюджете Федоровского района, подлежащих секвестру не установлен.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Федоровского района Костанайской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Федоровского района Костанайской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2023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Федоровского района Костанайской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