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265f" w14:textId="05d2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сентября 2020 года № 465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8 декабря 2020 года № 477. Зарегистрировано Департаментом юстиции Костанайской области 14 декабря 2020 года № 9630. Утратило силу решением маслихата Федоровского района Костанайской области от 22 ноября 2023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7 сентября 2020 года № 465 (опубликовано 15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9450)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предоставляет заявление с приложением следующих документов: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для сверки, после чего подлинники документов возвращаются заявителю.".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