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e038a" w14:textId="56e03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ноября 2014 года № 276 "О возмещении затрат на обучение на дому детей с ограниченными возможностями из числа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13 мая 2020 года № 442. Зарегистрировано Департаментом юстиции Костанайской области 15 мая 2020 года № 9182. Утратило силу решением маслихата Федоровского района Костанайской области от 11 октября 2021 года № 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Федоровского района Костанайской области от 11.10.2021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 - педагогической коррекционной поддержке детей с ограниченными возможностями" Федоровский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возмещении затрат на обучение на дому детей с ограниченными возможностями из числа инвалидов" от 27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21 января 2015 года в информационно-правовой системе "Әділет", зарегистрировано в Реестре государственной регистрации нормативных правовых актов за № 5248)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возмещение затрат на обучение предоставляется родителям и иным законным представителям детей с ограниченными возможностями, обучающихся на дому (далее – получатели);";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для возмещения затрат на обучение получатель представляет следующие документы: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получателя (для идентификации личности);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психолого-медико-педагогической консультации;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инвалидности;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сведения о номере банковского счета;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из учебного заведения, подтверждающая факт обучения ребенка-инвалида на дому.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получателю;".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Ковалева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