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7df9" w14:textId="9da7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9 января 2020 года № 397. Зарегистрировано Департаментом юстиции Костанайской области 14 января 2020 года № 8882.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Федоровского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6538974,5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1153208,0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26575,0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32252,0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5326939,5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7153915,2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503449,2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529733,2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26284,0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25636,8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25636,8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- 1144026,7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1144026,7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объемы субвенций, передаваемых из районного бюджета бюджетам села, сельских округов в сумме 480606,0 тысяч тенге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Банновский сельский округ – 42321,0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Вишневый сельский округ – 17995,0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Воронежский сельский округ – 15056,0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Камышинский сельский округ – 20094,0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Косаральский сельский округ – 34780,0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Костряковский сельский округ – 33535,0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Коржинкольский сельский округ – 25992,0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Ленинский сельский округ – 12466,0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Новошумное – 32202,0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сельский округ – 19768,0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Пешковский сельский округ – 71946,0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152572,0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Чандакский сельский округ – 1879,0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не предусмотрены объемы бюджетных изъятий из бюджета района в областной бюджет.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2020 год в сумме 18382,0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программ, не подлежащих секвестру в процессе исполнения бюджета Федоровского района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Федоровского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2020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- 1144026,7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Федоровского района Костанайской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2022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Федоровского района Костанайской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бюджета Федоровского района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