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811" w14:textId="287f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2019 года № 337 "О районном бюджете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апреля 2020 года № 362. Зарегистрировано Департаментом юстиции Костанайской области 15 апреля 2020 года № 9121.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Узункольского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337 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4227048,2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876374,0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5176,0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3342474,2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4667771,2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18560,0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-512959,0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512959,0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2020 год предусмотрен возврат целевых трансфертов на сумму 13776,4 тысяч тенге,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Республики Казахстан в сумме 13571,8 тысяча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178,7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25,9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улицы Абая;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служебных автомобилей для государственных органов района;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Новопокровской средней школы Узункольского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котельных из зданий школ и приобретение котлов;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организаций среднего образования и дошкольных организаций;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со степенью магистра;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за наставничество молодым учителям;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должностных окладов педагогов-психологов школ;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выплату в честь празднования 75-летия Победы в Великой Отечественной войне;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теплых туалетов в организациях образования.";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2020 год предусмотрено поступление кредитов из: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для реализации мер социальной поддержки специалистов;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на кредитование районных бюджетов для финансирования мер в рамках в рамках Дорожной карты занятости.";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