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f4f7" w14:textId="1d8f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2016 года № 17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января 2020 года № 342. Зарегистрировано Департаментом юстиции Костанайской области 7 февраля 2020 года № 8957. Утратило силу решением маслихата Узункольского района Костанайской области от 19 августа 2020 года № 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 дополнительном регламентировании проведения собраний, митингов, шествий, пикетов и демонстраций"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июля 2016 года в информационно-правовой системе "Әділет", зарегистрировано в Реестре государственной регистрации нормативных правовых актов за № 6493)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8663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"Независимости" по улице Абая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проведения шествий, пикетов и демонстраций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129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проведения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Пушкина и Абылай хана до перекрестка улиц Абылай хана и Токбаева. От перекрестка улиц Абылай хана и Токбаева до перекрестка улиц Токбаева и Абая. От перекрестка улиц Токбаева и Абая до парка "Независимости"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Павлова и Абая до парка "Независимости"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