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f8da" w14:textId="88af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района Беимбета Майлина Костанайской области от 9 декабря 2020 года № 7. Зарегистрировано Департаментом юстиции Костанайской области 11 декабря 2020 года № 9629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28 октября 2020 года № 01-20/628 аким Калининского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возникновением болезни бруцеллез крупного рогатого скота на территории товарищества с ограниченной ответственностью "Викторовское", расположенное в селе Береговое Калининского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Калининского сельского округа "Об установлении ограничительных мероприятий" от 16 сентября 2020 года № 4 (опубликовано 17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9455).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Калининского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Калининского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