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27ee" w14:textId="4aa2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16 сентября 2020 года № 4. Зарегистрировано Департаментом юстиции Костанайской области 17 сентября 2020 года № 9455. Утратило силу решением акима Калининского сельского округа района Беимбета Майлина Костанайской области от 9 декабря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Калининского сельского округа района Беимбета Майлина Костанайской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30 июля 2020 года № 01-20/403 аким Калининского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бруцеллез крупного рогатого скота на территории товарищества с ограниченной ответственностью "Викторовское", расположенное в селе Береговое Калининского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Калининского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Калининского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