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a263" w14:textId="e37a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августа 2020 года № 403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28 октября 2020 года № 418. Зарегистрировано Департаментом юстиции Костанайской области 30 октября 2020 года № 9529. Утратило силу решением маслихата района Беимбета Майлина Костанайской области от 15 сентября 2023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10 августа 2020 года № 403 (опубликовано 19 августа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9382)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предоставляет заявление с приложением следующих документов: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доходах лица (членов семьи), указанных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6,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предоставляются в подлинниках для сверки, после чего подлинники документов возвращаются заявителю.".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