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015d" w14:textId="4520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29 апреля 2020 года № 379. Зарегистрировано Департаментом юстиции Костанайской области 30 апреля 2020 года № 9155. Утратило силу решением маслихата района Беимбета Майлина Костанайской области от 19 августа 2020 года № 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Беимбета Майлина,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