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bdc0" w14:textId="f2ab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Сарыкольского районного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15 апреля 2020 года № 329. Зарегистрировано Департаментом юстиции Костанайской области 17 апреля 2020 года № 9139. Утратило силу решением маслихата Сарыкольского района Костанайской области от 7 декабря 2020 года № 390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Сарыкольского района Костанайской области от 07.12.2020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Сарыкольский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Сарыкольского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2016 года </w:t>
      </w:r>
      <w:r>
        <w:rPr>
          <w:rFonts w:ascii="Times New Roman"/>
          <w:b w:val="false"/>
          <w:i w:val="false"/>
          <w:color w:val="000000"/>
          <w:sz w:val="28"/>
        </w:rPr>
        <w:t>№ 50</w:t>
      </w:r>
      <w:r>
        <w:rPr>
          <w:rFonts w:ascii="Times New Roman"/>
          <w:b w:val="false"/>
          <w:i w:val="false"/>
          <w:color w:val="000000"/>
          <w:sz w:val="28"/>
        </w:rPr>
        <w:t xml:space="preserve"> (опубликовано 6 октября 2016 года в газете "Курьер Казахстана", зарегистрировано в Реестре государственной регистрации нормативных правовых актов за № 6628)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Сарыкольского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8-1)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"8-1)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1"/>
    <w:bookmarkStart w:name="z17" w:id="12"/>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2"/>
    <w:bookmarkStart w:name="z18" w:id="13"/>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3"/>
    <w:bookmarkStart w:name="z19" w:id="14"/>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4"/>
    <w:bookmarkStart w:name="z20" w:id="1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5"/>
    <w:bookmarkStart w:name="z21" w:id="1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6"/>
    <w:bookmarkStart w:name="z22" w:id="17"/>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7"/>
    <w:bookmarkStart w:name="z23" w:id="1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8"/>
    <w:bookmarkStart w:name="z24" w:id="19"/>
    <w:p>
      <w:pPr>
        <w:spacing w:after="0"/>
        <w:ind w:left="0"/>
        <w:jc w:val="both"/>
      </w:pPr>
      <w:r>
        <w:rPr>
          <w:rFonts w:ascii="Times New Roman"/>
          <w:b w:val="false"/>
          <w:i w:val="false"/>
          <w:color w:val="000000"/>
          <w:sz w:val="28"/>
        </w:rPr>
        <w:t xml:space="preserve">
      подпункты 7), 8),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9"/>
    <w:bookmarkStart w:name="z25" w:id="20"/>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20"/>
    <w:bookmarkStart w:name="z26" w:id="21"/>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21"/>
    <w:bookmarkStart w:name="z27" w:id="22"/>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2"/>
    <w:bookmarkStart w:name="z28"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0"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5"/>
    <w:bookmarkStart w:name="z31"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6"/>
    <w:bookmarkStart w:name="z32" w:id="27"/>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7"/>
    <w:bookmarkStart w:name="z33" w:id="28"/>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8"/>
    <w:bookmarkStart w:name="z34"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9"/>
    <w:bookmarkStart w:name="z35" w:id="30"/>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0"/>
    <w:bookmarkStart w:name="z36"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1"/>
    <w:bookmarkStart w:name="z37" w:id="3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2"/>
    <w:bookmarkStart w:name="z38" w:id="33"/>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3"/>
    <w:bookmarkStart w:name="z39" w:id="34"/>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4"/>
    <w:bookmarkStart w:name="z40" w:id="35"/>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5"/>
    <w:bookmarkStart w:name="z41" w:id="36"/>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43" w:id="37"/>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7"/>
    <w:bookmarkStart w:name="z44" w:id="3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8"/>
    <w:bookmarkStart w:name="z45" w:id="3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9"/>
    <w:bookmarkStart w:name="z46" w:id="40"/>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8" w:id="41"/>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1"/>
    <w:bookmarkStart w:name="z49" w:id="42"/>
    <w:p>
      <w:pPr>
        <w:spacing w:after="0"/>
        <w:ind w:left="0"/>
        <w:jc w:val="both"/>
      </w:pPr>
      <w:r>
        <w:rPr>
          <w:rFonts w:ascii="Times New Roman"/>
          <w:b w:val="false"/>
          <w:i w:val="false"/>
          <w:color w:val="000000"/>
          <w:sz w:val="28"/>
        </w:rPr>
        <w:t>
      1) документ, удостоверяющий личность;</w:t>
      </w:r>
    </w:p>
    <w:bookmarkEnd w:id="42"/>
    <w:bookmarkStart w:name="z50" w:id="43"/>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2" w:id="44"/>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44"/>
    <w:bookmarkStart w:name="z53" w:id="45"/>
    <w:p>
      <w:pPr>
        <w:spacing w:after="0"/>
        <w:ind w:left="0"/>
        <w:jc w:val="both"/>
      </w:pPr>
      <w:r>
        <w:rPr>
          <w:rFonts w:ascii="Times New Roman"/>
          <w:b w:val="false"/>
          <w:i w:val="false"/>
          <w:color w:val="000000"/>
          <w:sz w:val="28"/>
        </w:rPr>
        <w:t>
      1) документ, удостоверяющий личность;</w:t>
      </w:r>
    </w:p>
    <w:bookmarkEnd w:id="45"/>
    <w:bookmarkStart w:name="z54" w:id="46"/>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46"/>
    <w:bookmarkStart w:name="z55" w:id="47"/>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7"/>
    <w:bookmarkStart w:name="z56" w:id="48"/>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58" w:id="49"/>
    <w:p>
      <w:pPr>
        <w:spacing w:after="0"/>
        <w:ind w:left="0"/>
        <w:jc w:val="both"/>
      </w:pPr>
      <w:r>
        <w:rPr>
          <w:rFonts w:ascii="Times New Roman"/>
          <w:b w:val="false"/>
          <w:i w:val="false"/>
          <w:color w:val="000000"/>
          <w:sz w:val="28"/>
        </w:rPr>
        <w:t>
      "24.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49"/>
    <w:bookmarkStart w:name="z59" w:id="50"/>
    <w:p>
      <w:pPr>
        <w:spacing w:after="0"/>
        <w:ind w:left="0"/>
        <w:jc w:val="both"/>
      </w:pPr>
      <w:r>
        <w:rPr>
          <w:rFonts w:ascii="Times New Roman"/>
          <w:b w:val="false"/>
          <w:i w:val="false"/>
          <w:color w:val="000000"/>
          <w:sz w:val="28"/>
        </w:rPr>
        <w:t>
      Финансирование расходов на предоставление социальной помощи осуществляется в пределах средств, предусмотренных бюджетом Сарыкольского района на текущий финансовый год.".</w:t>
      </w:r>
    </w:p>
    <w:bookmarkEnd w:id="50"/>
    <w:bookmarkStart w:name="z60" w:id="5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Сарыкольского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