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04ce" w14:textId="3500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9 сентября 2020 года № 386. Зарегистрировано Департаментом юстиции Костанайской области 18 сентября 2020 года № 9459. Утратило силу решением маслихата Наурзумского района Костанайской области от 23 ноября 2023 года № 55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Наурзумского района Костанайской области от 23.11.2023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Наурзумский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Наурзумского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сентября 2020 года</w:t>
            </w:r>
            <w:r>
              <w:br/>
            </w:r>
            <w:r>
              <w:rPr>
                <w:rFonts w:ascii="Times New Roman"/>
                <w:b w:val="false"/>
                <w:i w:val="false"/>
                <w:color w:val="000000"/>
                <w:sz w:val="20"/>
              </w:rPr>
              <w:t>№ 386</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Наурзумского района Костанайской области от 07.04.2023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Наурзумского района Костанайской области от 07.04.2023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 следующим категориям граждан:</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 с инвалидностью,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Наурзумского района Костанайской области от 29.04.2022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Наурзумского района Костанайской области от 26.09.2022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Единовременная социальная помощь оказывается следующим гражданам, оказавшимся в трудной жизненной ситуации, к памятным датам и праздничным дням оказывается единовременно, без учета доходов, следующим категориям граждан:</w:t>
      </w:r>
    </w:p>
    <w:bookmarkEnd w:id="23"/>
    <w:p>
      <w:pPr>
        <w:spacing w:after="0"/>
        <w:ind w:left="0"/>
        <w:jc w:val="both"/>
      </w:pPr>
      <w:r>
        <w:rPr>
          <w:rFonts w:ascii="Times New Roman"/>
          <w:b w:val="false"/>
          <w:i w:val="false"/>
          <w:color w:val="000000"/>
          <w:sz w:val="28"/>
        </w:rPr>
        <w:t>
      1) лицам с инвалидностью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месячных расчетных показателей;</w:t>
      </w:r>
    </w:p>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5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6) Ко Дню вывода ограниченного контингента советских войск из Демократической Республики Афганистан, без учета дохода:</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bookmarkStart w:name="z30" w:id="24"/>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1000000 (один миллион) тенге;</w:t>
      </w:r>
    </w:p>
    <w:bookmarkEnd w:id="24"/>
    <w:bookmarkStart w:name="z31" w:id="25"/>
    <w:p>
      <w:pPr>
        <w:spacing w:after="0"/>
        <w:ind w:left="0"/>
        <w:jc w:val="both"/>
      </w:pPr>
      <w:r>
        <w:rPr>
          <w:rFonts w:ascii="Times New Roman"/>
          <w:b w:val="false"/>
          <w:i w:val="false"/>
          <w:color w:val="000000"/>
          <w:sz w:val="28"/>
        </w:rPr>
        <w:t>
      8) лицам, приравненным по льготам к ветеранам Великой Отечественной войны, ко Дню Победы, без учета доходов:</w:t>
      </w:r>
    </w:p>
    <w:bookmarkEnd w:id="25"/>
    <w:bookmarkStart w:name="z32" w:id="2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6"/>
    <w:bookmarkStart w:name="z33"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7"/>
    <w:bookmarkStart w:name="z34"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8"/>
    <w:bookmarkStart w:name="z35" w:id="2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Start w:name="z38" w:id="3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0"/>
    <w:bookmarkStart w:name="z39" w:id="31"/>
    <w:p>
      <w:pPr>
        <w:spacing w:after="0"/>
        <w:ind w:left="0"/>
        <w:jc w:val="both"/>
      </w:pPr>
      <w:r>
        <w:rPr>
          <w:rFonts w:ascii="Times New Roman"/>
          <w:b w:val="false"/>
          <w:i w:val="false"/>
          <w:color w:val="000000"/>
          <w:sz w:val="28"/>
        </w:rPr>
        <w:t>
      9)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ко Дню Победы, без учета доходов:</w:t>
      </w:r>
    </w:p>
    <w:bookmarkEnd w:id="31"/>
    <w:bookmarkStart w:name="z40" w:id="3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32"/>
    <w:bookmarkStart w:name="z41" w:id="3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33"/>
    <w:bookmarkStart w:name="z42" w:id="3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4"/>
    <w:bookmarkStart w:name="z43" w:id="35"/>
    <w:p>
      <w:pPr>
        <w:spacing w:after="0"/>
        <w:ind w:left="0"/>
        <w:jc w:val="both"/>
      </w:pPr>
      <w:r>
        <w:rPr>
          <w:rFonts w:ascii="Times New Roman"/>
          <w:b w:val="false"/>
          <w:i w:val="false"/>
          <w:color w:val="000000"/>
          <w:sz w:val="28"/>
        </w:rPr>
        <w:t>
      10) другим лицам, на которых распространяется действие Закона:</w:t>
      </w:r>
    </w:p>
    <w:bookmarkEnd w:id="35"/>
    <w:bookmarkStart w:name="z44" w:id="3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6"/>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p>
      <w:pPr>
        <w:spacing w:after="0"/>
        <w:ind w:left="0"/>
        <w:jc w:val="both"/>
      </w:pPr>
      <w:r>
        <w:rPr>
          <w:rFonts w:ascii="Times New Roman"/>
          <w:b w:val="false"/>
          <w:i w:val="false"/>
          <w:color w:val="000000"/>
          <w:sz w:val="28"/>
        </w:rPr>
        <w:t>
      11)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ко Дню Победы, без учета доходов,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маслихата Наурзумского района Костанайской области от 07.04.2023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7"/>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7"/>
    <w:bookmarkStart w:name="z48" w:id="3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8"/>
    <w:bookmarkStart w:name="z49" w:id="39"/>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9"/>
    <w:bookmarkStart w:name="z50" w:id="40"/>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0"/>
    <w:bookmarkStart w:name="z51" w:id="41"/>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1"/>
    <w:bookmarkStart w:name="z52" w:id="4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2"/>
    <w:bookmarkStart w:name="z53" w:id="43"/>
    <w:p>
      <w:pPr>
        <w:spacing w:after="0"/>
        <w:ind w:left="0"/>
        <w:jc w:val="left"/>
      </w:pPr>
      <w:r>
        <w:rPr>
          <w:rFonts w:ascii="Times New Roman"/>
          <w:b/>
          <w:i w:val="false"/>
          <w:color w:val="000000"/>
        </w:rPr>
        <w:t xml:space="preserve"> 3. Порядок оказания социальной помощи</w:t>
      </w:r>
    </w:p>
    <w:bookmarkEnd w:id="43"/>
    <w:bookmarkStart w:name="z54" w:id="44"/>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Наурзумского района Костанайской области от 07.04.2023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13. Для получения ежемесячной социальной помощи:</w:t>
      </w:r>
    </w:p>
    <w:bookmarkEnd w:id="45"/>
    <w:bookmarkStart w:name="z56" w:id="46"/>
    <w:p>
      <w:pPr>
        <w:spacing w:after="0"/>
        <w:ind w:left="0"/>
        <w:jc w:val="both"/>
      </w:pPr>
      <w:r>
        <w:rPr>
          <w:rFonts w:ascii="Times New Roman"/>
          <w:b w:val="false"/>
          <w:i w:val="false"/>
          <w:color w:val="000000"/>
          <w:sz w:val="28"/>
        </w:rPr>
        <w:t xml:space="preserve">
      впервые обратившиеся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6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6"/>
    <w:bookmarkStart w:name="z57" w:id="47"/>
    <w:p>
      <w:pPr>
        <w:spacing w:after="0"/>
        <w:ind w:left="0"/>
        <w:jc w:val="both"/>
      </w:pPr>
      <w:r>
        <w:rPr>
          <w:rFonts w:ascii="Times New Roman"/>
          <w:b w:val="false"/>
          <w:i w:val="false"/>
          <w:color w:val="000000"/>
          <w:sz w:val="28"/>
        </w:rPr>
        <w:t>
      1) документ, удостоверяющий личность;</w:t>
      </w:r>
    </w:p>
    <w:bookmarkEnd w:id="47"/>
    <w:bookmarkStart w:name="z58" w:id="48"/>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8"/>
    <w:bookmarkStart w:name="z59" w:id="49"/>
    <w:p>
      <w:pPr>
        <w:spacing w:after="0"/>
        <w:ind w:left="0"/>
        <w:jc w:val="both"/>
      </w:pPr>
      <w:r>
        <w:rPr>
          <w:rFonts w:ascii="Times New Roman"/>
          <w:b w:val="false"/>
          <w:i w:val="false"/>
          <w:color w:val="000000"/>
          <w:sz w:val="28"/>
        </w:rPr>
        <w:t xml:space="preserve">
      лица (семьи) либо законные представители,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6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9"/>
    <w:bookmarkStart w:name="z60" w:id="50"/>
    <w:p>
      <w:pPr>
        <w:spacing w:after="0"/>
        <w:ind w:left="0"/>
        <w:jc w:val="both"/>
      </w:pPr>
      <w:r>
        <w:rPr>
          <w:rFonts w:ascii="Times New Roman"/>
          <w:b w:val="false"/>
          <w:i w:val="false"/>
          <w:color w:val="000000"/>
          <w:sz w:val="28"/>
        </w:rPr>
        <w:t>
      1) документ, удостоверяющий личность;</w:t>
      </w:r>
    </w:p>
    <w:bookmarkEnd w:id="50"/>
    <w:bookmarkStart w:name="z61" w:id="51"/>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51"/>
    <w:bookmarkStart w:name="z62"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p>
    <w:bookmarkEnd w:id="52"/>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Лица, указанные в подпункте 1)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копии рецептурных бланков за текущий год, заверенные врачом и кассовые чеки.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Наурзумского района Костанайской области от 07.04.2023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15. Документы предоставляются в подлинниках для сверки, после чего подлинники документов возвращаются заявителю.</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Наурзумского района Костанайской области от 09.12.2021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4"/>
    <w:bookmarkStart w:name="z69" w:id="55"/>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5"/>
    <w:bookmarkStart w:name="z70" w:id="56"/>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6"/>
    <w:bookmarkStart w:name="z71" w:id="57"/>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7"/>
    <w:bookmarkStart w:name="z72" w:id="58"/>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8"/>
    <w:bookmarkStart w:name="z73" w:id="59"/>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9"/>
    <w:bookmarkStart w:name="z74" w:id="60"/>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0"/>
    <w:bookmarkStart w:name="z75" w:id="61"/>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1"/>
    <w:bookmarkStart w:name="z76" w:id="6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2"/>
    <w:bookmarkStart w:name="z77" w:id="63"/>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3"/>
    <w:bookmarkStart w:name="z78" w:id="64"/>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4"/>
    <w:bookmarkStart w:name="z79" w:id="6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5"/>
    <w:bookmarkStart w:name="z80" w:id="6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6"/>
    <w:bookmarkStart w:name="z81" w:id="6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7"/>
    <w:bookmarkStart w:name="z82" w:id="68"/>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8"/>
    <w:bookmarkStart w:name="z83" w:id="69"/>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9"/>
    <w:bookmarkStart w:name="z84" w:id="7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0"/>
    <w:bookmarkStart w:name="z85" w:id="71"/>
    <w:p>
      <w:pPr>
        <w:spacing w:after="0"/>
        <w:ind w:left="0"/>
        <w:jc w:val="both"/>
      </w:pPr>
      <w:r>
        <w:rPr>
          <w:rFonts w:ascii="Times New Roman"/>
          <w:b w:val="false"/>
          <w:i w:val="false"/>
          <w:color w:val="000000"/>
          <w:sz w:val="28"/>
        </w:rPr>
        <w:t>
      27. Социальная помощь прекращается в случаях:</w:t>
      </w:r>
    </w:p>
    <w:bookmarkEnd w:id="71"/>
    <w:bookmarkStart w:name="z86" w:id="72"/>
    <w:p>
      <w:pPr>
        <w:spacing w:after="0"/>
        <w:ind w:left="0"/>
        <w:jc w:val="both"/>
      </w:pPr>
      <w:r>
        <w:rPr>
          <w:rFonts w:ascii="Times New Roman"/>
          <w:b w:val="false"/>
          <w:i w:val="false"/>
          <w:color w:val="000000"/>
          <w:sz w:val="28"/>
        </w:rPr>
        <w:t>
      1) смерти получателя;</w:t>
      </w:r>
    </w:p>
    <w:bookmarkEnd w:id="72"/>
    <w:bookmarkStart w:name="z87" w:id="7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3"/>
    <w:bookmarkStart w:name="z88" w:id="7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4"/>
    <w:bookmarkStart w:name="z89" w:id="7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5"/>
    <w:bookmarkStart w:name="z90" w:id="7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6"/>
    <w:bookmarkStart w:name="z91" w:id="77"/>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7"/>
    <w:bookmarkStart w:name="z92" w:id="78"/>
    <w:p>
      <w:pPr>
        <w:spacing w:after="0"/>
        <w:ind w:left="0"/>
        <w:jc w:val="left"/>
      </w:pPr>
      <w:r>
        <w:rPr>
          <w:rFonts w:ascii="Times New Roman"/>
          <w:b/>
          <w:i w:val="false"/>
          <w:color w:val="000000"/>
        </w:rPr>
        <w:t xml:space="preserve"> 5. Заключительное положение</w:t>
      </w:r>
    </w:p>
    <w:bookmarkEnd w:id="78"/>
    <w:bookmarkStart w:name="z93" w:id="79"/>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Наурзумского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сентября 2020 года</w:t>
            </w:r>
            <w:r>
              <w:br/>
            </w:r>
            <w:r>
              <w:rPr>
                <w:rFonts w:ascii="Times New Roman"/>
                <w:b w:val="false"/>
                <w:i w:val="false"/>
                <w:color w:val="000000"/>
                <w:sz w:val="20"/>
              </w:rPr>
              <w:t>№ 386</w:t>
            </w:r>
          </w:p>
        </w:tc>
      </w:tr>
    </w:tbl>
    <w:bookmarkStart w:name="z95" w:id="80"/>
    <w:p>
      <w:pPr>
        <w:spacing w:after="0"/>
        <w:ind w:left="0"/>
        <w:jc w:val="left"/>
      </w:pPr>
      <w:r>
        <w:rPr>
          <w:rFonts w:ascii="Times New Roman"/>
          <w:b/>
          <w:i w:val="false"/>
          <w:color w:val="000000"/>
        </w:rPr>
        <w:t xml:space="preserve"> Перечень утративших силу некоторых решений маслихата</w:t>
      </w:r>
    </w:p>
    <w:bookmarkEnd w:id="80"/>
    <w:bookmarkStart w:name="z96"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ноября 2013 года № 158 (опубликовано 11 декабря 2013 года в районной газете "Науырзым тынысы", зарегистрировано в Реестре государственной регистрации нормативных правовых актов № 4327);</w:t>
      </w:r>
    </w:p>
    <w:bookmarkEnd w:id="81"/>
    <w:bookmarkStart w:name="z97"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 от 20 мая 2014 года № 224 (опубликовано 12 июня 2014 года в районной газете "Науырзым тынысы", зарегистрировано в Реестре государственной регистрации нормативных правовых актов № 4775);</w:t>
      </w:r>
    </w:p>
    <w:bookmarkEnd w:id="82"/>
    <w:bookmarkStart w:name="z98"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 от 24 декабря 2014 года № 265 (опубликовано 30 января 2015 года в районной газете "Науырзым тынысы", зарегистрировано в Реестре государственной регистрации нормативных правовых актов № 5319);</w:t>
      </w:r>
    </w:p>
    <w:bookmarkEnd w:id="83"/>
    <w:bookmarkStart w:name="z99"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 от 28 сентября 2016 года № 46 (опубликовано 20 октября 2016 года в информационно-правовой системе "Әділет", зарегистрировано в Реестре государственной регистрации нормативных правовых актов № 6646);</w:t>
      </w:r>
    </w:p>
    <w:bookmarkEnd w:id="84"/>
    <w:bookmarkStart w:name="z100"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 от 3 июня 2019 года № 288 (опубликовано 20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8526);</w:t>
      </w:r>
    </w:p>
    <w:bookmarkEnd w:id="85"/>
    <w:bookmarkStart w:name="z101"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 от 6 февраля 2020 года № 334 (опубликовано 7 февраля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8956);</w:t>
      </w:r>
    </w:p>
    <w:bookmarkEnd w:id="86"/>
    <w:bookmarkStart w:name="z102" w:id="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 от 4 марта 2020 года № 339 (опубликовано 17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9119).</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