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b42b" w14:textId="8b9b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11 ноября 2013 года № 158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4 марта 2020 года № 339. Зарегистрировано Департаментом юстиции Костанайской области 15 апреля 2020 года № 9119. Утратило силу решением маслихата Наурзумского района Костанайской области от 9 сентября 2020 года № 386.</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Наурзумского района Костанайской области от 09.09.2020 </w:t>
      </w:r>
      <w:r>
        <w:rPr>
          <w:rFonts w:ascii="Times New Roman"/>
          <w:b w:val="false"/>
          <w:i w:val="false"/>
          <w:color w:val="ff0000"/>
          <w:sz w:val="28"/>
        </w:rPr>
        <w:t>№ 386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Наурзумский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11 ноября 2013 года </w:t>
      </w:r>
      <w:r>
        <w:rPr>
          <w:rFonts w:ascii="Times New Roman"/>
          <w:b w:val="false"/>
          <w:i w:val="false"/>
          <w:color w:val="000000"/>
          <w:sz w:val="28"/>
        </w:rPr>
        <w:t>№ 158</w:t>
      </w:r>
      <w:r>
        <w:rPr>
          <w:rFonts w:ascii="Times New Roman"/>
          <w:b w:val="false"/>
          <w:i w:val="false"/>
          <w:color w:val="000000"/>
          <w:sz w:val="28"/>
        </w:rPr>
        <w:t xml:space="preserve"> (опубликовано 11 декабря 2013 года в газете "Науырзым тынысы", зарегистрировано в Реестре государственной регистрации нормативных правовых актов под № 4327)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подпункты 2), 4), 8)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4"/>
    <w:bookmarkStart w:name="z9" w:id="5"/>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5"/>
    <w:bookmarkStart w:name="z10" w:id="6"/>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9-1) следующего содержания:</w:t>
      </w:r>
    </w:p>
    <w:bookmarkStart w:name="z12" w:id="7"/>
    <w:p>
      <w:pPr>
        <w:spacing w:after="0"/>
        <w:ind w:left="0"/>
        <w:jc w:val="both"/>
      </w:pPr>
      <w:r>
        <w:rPr>
          <w:rFonts w:ascii="Times New Roman"/>
          <w:b w:val="false"/>
          <w:i w:val="false"/>
          <w:color w:val="000000"/>
          <w:sz w:val="28"/>
        </w:rPr>
        <w:t>
      "9-1)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4" w:id="8"/>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8"/>
    <w:bookmarkStart w:name="z15" w:id="9"/>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9"/>
    <w:bookmarkStart w:name="z16" w:id="10"/>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0"/>
    <w:bookmarkStart w:name="z17" w:id="11"/>
    <w:p>
      <w:pPr>
        <w:spacing w:after="0"/>
        <w:ind w:left="0"/>
        <w:jc w:val="both"/>
      </w:pPr>
      <w:r>
        <w:rPr>
          <w:rFonts w:ascii="Times New Roman"/>
          <w:b w:val="false"/>
          <w:i w:val="false"/>
          <w:color w:val="000000"/>
          <w:sz w:val="28"/>
        </w:rPr>
        <w:t>
      3) лицам, в 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1"/>
    <w:bookmarkStart w:name="z18" w:id="12"/>
    <w:p>
      <w:pPr>
        <w:spacing w:after="0"/>
        <w:ind w:left="0"/>
        <w:jc w:val="both"/>
      </w:pPr>
      <w:r>
        <w:rPr>
          <w:rFonts w:ascii="Times New Roman"/>
          <w:b w:val="false"/>
          <w:i w:val="false"/>
          <w:color w:val="000000"/>
          <w:sz w:val="28"/>
        </w:rPr>
        <w:t>
      молодежи из семьи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2"/>
    <w:bookmarkStart w:name="z19" w:id="13"/>
    <w:p>
      <w:pPr>
        <w:spacing w:after="0"/>
        <w:ind w:left="0"/>
        <w:jc w:val="both"/>
      </w:pPr>
      <w:r>
        <w:rPr>
          <w:rFonts w:ascii="Times New Roman"/>
          <w:b w:val="false"/>
          <w:i w:val="false"/>
          <w:color w:val="000000"/>
          <w:sz w:val="28"/>
        </w:rPr>
        <w:t>
      молодежи, относящиеся к социально уязвимым слоям населения, продолжающей обучение за счет средств местного бюджета, без учета доходов;</w:t>
      </w:r>
    </w:p>
    <w:bookmarkEnd w:id="13"/>
    <w:bookmarkStart w:name="z20" w:id="14"/>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инвалидов, без учета доходов.";</w:t>
      </w:r>
    </w:p>
    <w:bookmarkEnd w:id="14"/>
    <w:bookmarkStart w:name="z21" w:id="1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5"/>
    <w:bookmarkStart w:name="z22" w:id="1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6"/>
    <w:bookmarkStart w:name="z23"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4" w:id="18"/>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8"/>
    <w:bookmarkStart w:name="z25" w:id="19"/>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19"/>
    <w:bookmarkStart w:name="z26" w:id="20"/>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0"/>
    <w:bookmarkStart w:name="z27" w:id="21"/>
    <w:p>
      <w:pPr>
        <w:spacing w:after="0"/>
        <w:ind w:left="0"/>
        <w:jc w:val="both"/>
      </w:pPr>
      <w:r>
        <w:rPr>
          <w:rFonts w:ascii="Times New Roman"/>
          <w:b w:val="false"/>
          <w:i w:val="false"/>
          <w:color w:val="000000"/>
          <w:sz w:val="28"/>
        </w:rPr>
        <w:t>
      "9) лицам, приравненым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1"/>
    <w:bookmarkStart w:name="z28"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2"/>
    <w:bookmarkStart w:name="z29" w:id="2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3"/>
    <w:bookmarkStart w:name="z30" w:id="2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4"/>
    <w:bookmarkStart w:name="z31" w:id="2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5"/>
    <w:bookmarkStart w:name="z32" w:id="2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6"/>
    <w:bookmarkStart w:name="z33" w:id="27"/>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7"/>
    <w:bookmarkStart w:name="z34"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8"/>
    <w:bookmarkStart w:name="z35" w:id="29"/>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9"/>
    <w:bookmarkStart w:name="z36" w:id="3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0"/>
    <w:bookmarkStart w:name="z37"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1"/>
    <w:bookmarkStart w:name="z38" w:id="32"/>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2"/>
    <w:bookmarkStart w:name="z39" w:id="33"/>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3"/>
    <w:bookmarkStart w:name="z40" w:id="34"/>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4"/>
    <w:bookmarkStart w:name="z41" w:id="35"/>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43" w:id="36"/>
    <w:p>
      <w:pPr>
        <w:spacing w:after="0"/>
        <w:ind w:left="0"/>
        <w:jc w:val="both"/>
      </w:pPr>
      <w:r>
        <w:rPr>
          <w:rFonts w:ascii="Times New Roman"/>
          <w:b w:val="false"/>
          <w:i w:val="false"/>
          <w:color w:val="000000"/>
          <w:sz w:val="28"/>
        </w:rPr>
        <w:t>
      "12. Ежемесячная социальная помощь лицам, указанным подпунктах 1), 2) пункта 6 настоящих Правил, получавшим ее до вступления сил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6"/>
    <w:bookmarkStart w:name="z44" w:id="37"/>
    <w:p>
      <w:pPr>
        <w:spacing w:after="0"/>
        <w:ind w:left="0"/>
        <w:jc w:val="both"/>
      </w:pPr>
      <w:r>
        <w:rPr>
          <w:rFonts w:ascii="Times New Roman"/>
          <w:b w:val="false"/>
          <w:i w:val="false"/>
          <w:color w:val="000000"/>
          <w:sz w:val="28"/>
        </w:rPr>
        <w:t>
      1) документ, удостоверяющий личность;</w:t>
      </w:r>
    </w:p>
    <w:bookmarkEnd w:id="37"/>
    <w:bookmarkStart w:name="z45" w:id="38"/>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7" w:id="39"/>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 сельского округа заявление с приложением следующих документов:</w:t>
      </w:r>
    </w:p>
    <w:bookmarkEnd w:id="39"/>
    <w:bookmarkStart w:name="z48" w:id="40"/>
    <w:p>
      <w:pPr>
        <w:spacing w:after="0"/>
        <w:ind w:left="0"/>
        <w:jc w:val="both"/>
      </w:pPr>
      <w:r>
        <w:rPr>
          <w:rFonts w:ascii="Times New Roman"/>
          <w:b w:val="false"/>
          <w:i w:val="false"/>
          <w:color w:val="000000"/>
          <w:sz w:val="28"/>
        </w:rPr>
        <w:t>
      1) документ, удостоверяющий личность;</w:t>
      </w:r>
    </w:p>
    <w:bookmarkEnd w:id="40"/>
    <w:bookmarkStart w:name="z49" w:id="41"/>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41"/>
    <w:bookmarkStart w:name="z50" w:id="42"/>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bookmarkEnd w:id="42"/>
    <w:bookmarkStart w:name="z51" w:id="43"/>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43"/>
    <w:bookmarkStart w:name="z52" w:id="4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Едрисов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Наурзумского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