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e0f3" w14:textId="a32e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w:t>
      </w:r>
    </w:p>
    <w:p>
      <w:pPr>
        <w:spacing w:after="0"/>
        <w:ind w:left="0"/>
        <w:jc w:val="both"/>
      </w:pPr>
      <w:r>
        <w:rPr>
          <w:rFonts w:ascii="Times New Roman"/>
          <w:b w:val="false"/>
          <w:i w:val="false"/>
          <w:color w:val="000000"/>
          <w:sz w:val="28"/>
        </w:rPr>
        <w:t>Решение акима Каракогинского сельского округа Мендыкаринского района Костанайской области от 27 апреля 2020 года № 5. Зарегистрировано Департаментом юстиции Костанайской области 30 апреля 2020 года № 9156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Мендыкаринской районной территориальной инспекции Комитета ветеринарного контроля и надзора Министерства сельского хозяйства Республики Казахстан от 11 марта 2020 года № 01-27/43 аким Каракогинского сельского округа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болезни бешенства крупного рогатого скота на территории частного подворья принадлежащее крестьянскому хозяйству "Капешев Жомарт Жумаканович", расположенного на территории села Байгожа Каракогинского сельского округа Мендыкаринского района Костанайской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Каракогинского сельского округа Мендыкаринского района "Об установлении ограничительных мероприятий" от 10 января 2020 года </w:t>
      </w:r>
      <w:r>
        <w:rPr>
          <w:rFonts w:ascii="Times New Roman"/>
          <w:b w:val="false"/>
          <w:i w:val="false"/>
          <w:color w:val="000000"/>
          <w:sz w:val="28"/>
        </w:rPr>
        <w:t>№ 1</w:t>
      </w:r>
      <w:r>
        <w:rPr>
          <w:rFonts w:ascii="Times New Roman"/>
          <w:b w:val="false"/>
          <w:i w:val="false"/>
          <w:color w:val="000000"/>
          <w:sz w:val="28"/>
        </w:rPr>
        <w:t>, (опубликовано 15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8891).</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Каракогинского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Мендыкаринского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Каракогинского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Дюсенов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