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839e" w14:textId="f90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августа 2020 года № 397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декабря 2020 года № 423. Зарегистрировано Департаментом юстиции Костанайской области 24 декабря 2020 года № 9653. Утратило силу решением маслихата Мендыкаринского района Костанайской области от 28 декабря 2023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13 августа 2020 года № 397 (опубликовано 18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9380)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представляются в подлинниках для сверки, после чего подлинники документов возвращаются заявителю.".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