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39c7" w14:textId="25b3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ноября 2014 года № 273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4 мая 2020 года № 368. Зарегистрировано Департаментом юстиции Костанайской области 13 мая 2020 года № 9175. Утратило силу решением маслихата Мендыкаринского района Костанайской области от 8 октября 2021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возмещении затрат на обучение на дому детей с ограниченными возможностями из числа инвалидов" от 28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2015 года в газете "Меңдіқара үні", зарегистрировано в Реестре государственной регистрации нормативных правовых актов под № 5242)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получатели);";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возмещения затрат на обучение получатель представляет следующие документы: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получателю;".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