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d150" w14:textId="60fd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30 марта 2020 года № 357. Зарегистрировано Департаментом юстиции Костанайской области 31 марта 2020 года № 9069. Утратило силу решением маслихата Мендыкаринского района Костанайской области от 9 июня 2023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марта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8285).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