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e561" w14:textId="3c0e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 мая 2018 года № 255 "О возмещении затрат на обучение на дому детей с ограниченными возможностями из числа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20 мая 2020 года № 528. Зарегистрировано Департаментом юстиции Костанайской области 27 мая 2020 года № 9212. Утратило силу решением маслихата Костанайского района Костанайской области от 22 сентября 2021 года № 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22.09.2021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возмещении затрат на обучение на дому детей с ограниченными возможностями из числа инвалидов" от 2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16 мая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7760)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для возмещения затрат на обучение получатель представляет следующие документы: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 (для идентификации личности);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учебного заведения, подтверждающая факт обучения ребенка-инвалида на дому.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получателю;".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