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0e561" w14:textId="3c0e5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 мая 2018 года № 255 "О возмещении затрат на обучение на дому детей с ограниченными возможностями из числа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20 мая 2020 года № 528. Зарегистрировано Департаментом юстиции Костанайской области 27 мая 2020 года № 9212. Утратило силу решением маслихата Костанайского района Костанайской области от 22 сентября 2021 года № 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22.09.2021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Костанайский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возмещении затрат на обучение на дому детей с ограниченными возможностями из числа инвалидов" от 2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16 мая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7760)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для возмещения затрат на обучение получатель представляет следующие документы: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получателя (для идентификации личности);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психолого-медико-педагогической консультации;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об инвалидности;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сведения о номере банковского счета;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из учебного заведения, подтверждающая факт обучения ребенка-инвалида на дому.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сверки, после чего подлинники документов возвращаются получателю;".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Аксаутова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