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e8f6" w14:textId="3f6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2019 года № 460 "О районном бюджете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марта 2020 года № 494. Зарегистрировано Департаментом юстиции Костанайской области 4 марта 2020 года № 8999.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- 11308784,1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- 4017864,0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- 22805,0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- 738297,3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- 6529817,8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- 10670328,6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- 298890,0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- 349932,0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- 339565,5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- 339565,5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"поселка" заменить словосочетанием "города районного значения";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словосочетание "поселка Затобольск" заменить словосочетанием "города Тобыл";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бюджетные субвенции, передаваемые из районного бюджета в бюджеты города районного значения, сельских округов, на 2020 год в сумме 547519,0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Тобыл - 192767,0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- 19807,0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- 25165,0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- 12938,0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- 17358,0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- 13061,0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- 16920,0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- 86667,0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- 24622,0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- 15364,0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- 7349,0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- 13367,0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- 16065,0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- 57648,0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- 13970,0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- 14451,0 тысяча тенге;";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2020 год предусмотрен возврат неиспользованных целевых трансфертов в следующих объемах: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275,7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за счет целевого трансферта из Национального фонда Республики Казахстан в сумме 52229,7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