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e0d" w14:textId="3994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2020 года № 425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8 декабря 2020 года № 450. Зарегистрировано Департаментом юстиции Костанайской области 14 декабря 2020 года № 9631. Утратило силу решением маслихата Карасуского района Костанайской области от 16 августа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16.08.2023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2020 года № 425 (опубликовано 8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