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8ae7" w14:textId="d338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27 декабря 2019 года № 361 "О районном бюджете Карасуского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9 июня 2020 года № 408. Зарегистрировано Департаментом юстиции Костанайской области 10 июня 2020 года № 9258.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Карасуского района на 2020-2022 годы"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8853)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5 950 988,0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1187 675,0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12 901,0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16 038,0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4734374,0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7 935 682,0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158 092,2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181 067,2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22 975,0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53 676,0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53 676,0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- 2 196 462,2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2 196 462,2 тысячи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5-3, 5-4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"5-3. Предусмотреть в районном бюджете сумму кредитов, выделяемых из областного бюджета для финансирования мер в рамках Дорожной карты занятости в сумме 2 011 807,2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Предусмотреть в районном бюджете компенсацию потерь в связи со снижением налоговой нагрузки для субъектов малого и среднего бизнеса в сумме 172 399,0 тысяч тенге, в том числе: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трансфертов из республиканского бюджета 27 600,0 тысяч тенге, за счет средств из областного бюджета 144 799,0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-2196462,2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