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c35cd" w14:textId="8dc35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27 декабря 2019 года № 361 "О районном бюджете Карасуского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18 марта 2020 года № 390. Зарегистрировано Департаментом юстиции Костанайской области 19 марта 2020 года № 9038.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Карасуского района на 2020-2022 годы"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30 декабря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8853)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Карасуского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5 947 734,1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1 360 074,0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12 901,0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16 038,0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4 558 721,1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5 977 144,1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36 673,0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59 648,0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22 975,0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- 66 083,0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66 083,0 тысячи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местного исполнительного органа Карасуского района на 2020 год в сумме 7 529,0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неотложные затраты в сумме 7 529,0 тысяч тенге.";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пунктами 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Предусмотреть в районном бюджете на 2020 год использование (доиспользование) неиспользованных (недоиспользованных) целевых трансфертов на развитие, выделенных из областного бюджета в 2019 году в сумме 2 999,0 тысяч тенге.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 Предусмотреть в районном бюджете на 2020 год возврат неиспользованных (недоиспользованных) в 2019 году целевых трансфертов в сумме 22 729,0 тысяч тенге,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Национального фонда Республики Казахстан в сумме 22 207,0 тысяч тенге, из республиканского бюджета 170,3 тысяч тенге, областного бюджета в сумме 351,7 тысяча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Журжа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361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5947734,1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4558721,1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4558721,1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4558721,1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5977144,1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3184445,8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2903791,8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2837768,8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2742127,8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 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- 66083,0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