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7496" w14:textId="0b77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а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7 февраля 2020 года № 381. Зарегистрировано Департаментом юстиции Костанайской области 21 февраля 2020 года № 8982. Утратило силу решением маслихата Карасуского района Костанайской области от 30 сентября 2020 года № 4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30.09.2020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Карасу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асуского района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