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b2f4" w14:textId="c5cb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Кособинского сельского округа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30 октября 2020 года № 540. Зарегистрировано Департаментом юстиции Костанайской области 30 октября 2020 года № 9534.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изложен в новой редакции на государственном языке, текст на русском языке не меняется, решением маслихата Карабалыкского района Костанайской области от 13.05.2022 </w:t>
      </w:r>
      <w:r>
        <w:rPr>
          <w:rFonts w:ascii="Times New Roman"/>
          <w:b w:val="false"/>
          <w:i w:val="false"/>
          <w:color w:val="000000"/>
          <w:sz w:val="28"/>
        </w:rPr>
        <w:t>№ 136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Кособинского сельского округа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Карабалыкского района Костанайской области от 13.05.2022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Карабалыкского района Костанайской области от 13.05.2022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Признать утратившим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октября 2020 года</w:t>
            </w:r>
            <w:r>
              <w:br/>
            </w:r>
            <w:r>
              <w:rPr>
                <w:rFonts w:ascii="Times New Roman"/>
                <w:b w:val="false"/>
                <w:i w:val="false"/>
                <w:color w:val="000000"/>
                <w:sz w:val="20"/>
              </w:rPr>
              <w:t>№ 540</w:t>
            </w:r>
          </w:p>
        </w:tc>
      </w:tr>
    </w:tbl>
    <w:p>
      <w:pPr>
        <w:spacing w:after="0"/>
        <w:ind w:left="0"/>
        <w:jc w:val="both"/>
      </w:pPr>
      <w:r>
        <w:rPr>
          <w:rFonts w:ascii="Times New Roman"/>
          <w:b w:val="false"/>
          <w:i w:val="false"/>
          <w:color w:val="ff0000"/>
          <w:sz w:val="28"/>
        </w:rPr>
        <w:t xml:space="preserve">
      Сноска. Правый верхний угол приложения 1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Правила проведения раздельных сходов местного сообщества Кособинского сельского округа Карабалыкского района Костанайской области</w:t>
      </w:r>
    </w:p>
    <w:bookmarkEnd w:id="5"/>
    <w:p>
      <w:pPr>
        <w:spacing w:after="0"/>
        <w:ind w:left="0"/>
        <w:jc w:val="both"/>
      </w:pPr>
      <w:r>
        <w:rPr>
          <w:rFonts w:ascii="Times New Roman"/>
          <w:b w:val="false"/>
          <w:i w:val="false"/>
          <w:color w:val="ff0000"/>
          <w:sz w:val="28"/>
        </w:rPr>
        <w:t xml:space="preserve">
      Сноска. Правила – в редакции решения маслихата Карабалыкского района Костанайской области от 13.05.2022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1. Общие положения</w:t>
      </w:r>
    </w:p>
    <w:bookmarkEnd w:id="6"/>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проведения раздельных сходов местного сообщества сел Кособинского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Кособинского селького округа.</w:t>
      </w:r>
    </w:p>
    <w:bookmarkEnd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Start w:name="z35"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36"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9"/>
    <w:bookmarkStart w:name="z37"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38" w:id="1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Кособинского сельского округа.</w:t>
      </w:r>
    </w:p>
    <w:bookmarkEnd w:id="11"/>
    <w:bookmarkStart w:name="z39"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Кособинского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2"/>
    <w:bookmarkStart w:name="z40" w:id="13"/>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Кособинского сельского округа.</w:t>
      </w:r>
    </w:p>
    <w:bookmarkEnd w:id="13"/>
    <w:bookmarkStart w:name="z41" w:id="1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14"/>
    <w:bookmarkStart w:name="z42"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15"/>
    <w:bookmarkStart w:name="z43" w:id="16"/>
    <w:p>
      <w:pPr>
        <w:spacing w:after="0"/>
        <w:ind w:left="0"/>
        <w:jc w:val="both"/>
      </w:pPr>
      <w:r>
        <w:rPr>
          <w:rFonts w:ascii="Times New Roman"/>
          <w:b w:val="false"/>
          <w:i w:val="false"/>
          <w:color w:val="000000"/>
          <w:sz w:val="28"/>
        </w:rPr>
        <w:t>
      9. Раздельный сход местного сообщества открывается акимом Кособинского сельского округа или уполномоченным им лицом.</w:t>
      </w:r>
    </w:p>
    <w:bookmarkEnd w:id="16"/>
    <w:bookmarkStart w:name="z44" w:id="1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Кособинского сельского округа или уполномоченное им лицо.</w:t>
      </w:r>
    </w:p>
    <w:bookmarkEnd w:id="17"/>
    <w:bookmarkStart w:name="z45" w:id="18"/>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18"/>
    <w:bookmarkStart w:name="z46" w:id="19"/>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9"/>
    <w:bookmarkStart w:name="z47" w:id="20"/>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0"/>
    <w:bookmarkStart w:name="z48" w:id="21"/>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Кособинского сельского округа.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октября 2020 года</w:t>
            </w:r>
            <w:r>
              <w:br/>
            </w:r>
            <w:r>
              <w:rPr>
                <w:rFonts w:ascii="Times New Roman"/>
                <w:b w:val="false"/>
                <w:i w:val="false"/>
                <w:color w:val="000000"/>
                <w:sz w:val="20"/>
              </w:rPr>
              <w:t>№ 540</w:t>
            </w:r>
          </w:p>
        </w:tc>
      </w:tr>
    </w:tbl>
    <w:p>
      <w:pPr>
        <w:spacing w:after="0"/>
        <w:ind w:left="0"/>
        <w:jc w:val="both"/>
      </w:pPr>
      <w:r>
        <w:rPr>
          <w:rFonts w:ascii="Times New Roman"/>
          <w:b w:val="false"/>
          <w:i w:val="false"/>
          <w:color w:val="ff0000"/>
          <w:sz w:val="28"/>
        </w:rPr>
        <w:t xml:space="preserve">
      Сноска. Правый верхний угол приложения 2 с изменением, внесенным решением маслихата Карабалыкского района Костанайской области от 13.05.2022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22"/>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w:t>
      </w:r>
    </w:p>
    <w:bookmarkEnd w:id="22"/>
    <w:p>
      <w:pPr>
        <w:spacing w:after="0"/>
        <w:ind w:left="0"/>
        <w:jc w:val="both"/>
      </w:pPr>
      <w:r>
        <w:rPr>
          <w:rFonts w:ascii="Times New Roman"/>
          <w:b w:val="false"/>
          <w:i w:val="false"/>
          <w:color w:val="ff0000"/>
          <w:sz w:val="28"/>
        </w:rPr>
        <w:t xml:space="preserve">
      Сноска. Приложение 2 – в редакции решения маслихата Карабалыкского района Костанайской области от 13.05.2022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Славенка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Октябрьское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Кособа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Карачаколь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Карабалыкского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октября 2020 года</w:t>
            </w:r>
            <w:r>
              <w:br/>
            </w:r>
            <w:r>
              <w:rPr>
                <w:rFonts w:ascii="Times New Roman"/>
                <w:b w:val="false"/>
                <w:i w:val="false"/>
                <w:color w:val="000000"/>
                <w:sz w:val="20"/>
              </w:rPr>
              <w:t>№ 540</w:t>
            </w:r>
          </w:p>
        </w:tc>
      </w:tr>
    </w:tbl>
    <w:bookmarkStart w:name="z30" w:id="23"/>
    <w:p>
      <w:pPr>
        <w:spacing w:after="0"/>
        <w:ind w:left="0"/>
        <w:jc w:val="left"/>
      </w:pPr>
      <w:r>
        <w:rPr>
          <w:rFonts w:ascii="Times New Roman"/>
          <w:b/>
          <w:i w:val="false"/>
          <w:color w:val="000000"/>
        </w:rPr>
        <w:t xml:space="preserve"> Перечень утративших силу некоторых решений Карабалыкского районного маслихата</w:t>
      </w:r>
    </w:p>
    <w:bookmarkEnd w:id="23"/>
    <w:bookmarkStart w:name="z31"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Карабалыкского сельского округа Карабалыкского района Костанайской области" от 29 апреля 2014 года № 232 (опубликовано 29 мая 2014 года в газете "Айна", зарегистрировано в Реестре государственной регистрации нормативных правовых актов № 4761);</w:t>
      </w:r>
    </w:p>
    <w:bookmarkEnd w:id="24"/>
    <w:bookmarkStart w:name="z32"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"О внесении изменения в решение маслихата от 29 апреля 2014 года № 232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Карабалыкского сельского округа Карабалыкского района Костанайской области" от 22 декабря 2016 года № 102 (опубликовано 9 февраля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6818);</w:t>
      </w:r>
    </w:p>
    <w:bookmarkEnd w:id="25"/>
    <w:bookmarkStart w:name="z33"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Славенского сельского округа Карабалыкского района Костанайской области" от 29 апреля 2014 года № 237 (опубликовано 29 мая 2014 года в газете "Айна", зарегистрировано в Реестре государственной регистрации нормативных правовых актов № 4766);</w:t>
      </w:r>
    </w:p>
    <w:bookmarkEnd w:id="26"/>
    <w:bookmarkStart w:name="z34"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"О внесении изменения в решение маслихата от 29 апреля 2014 года № 237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Славенского сельского округа Карабалыкского района Костанайской области" от 22 декабря 2016 года № 103 (опубликовано 9 февраля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6819).</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