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02a8" w14:textId="cc10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2015 года № 421 "О возмещении затрат на обучение на дому детей с ограниченными возможностями из числа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11 мая 2020 года № 492. Зарегистрировано Департаментом юстиции Костанайской области 14 мая 2020 года № 9180. Утратило силу решением маслихата Карабалыкского района Костанайской области от 29 ноября 2021 года № 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Карабалыкский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возмещении затрат на обучение на дому детей с ограниченными возможностями из числа инвалидов"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января 2016 года в районной газете "Айна", зарегистрировано в Реестре государственной регистрации нормативных правовых актов под № 6146)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(далее-получатели);";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для возмещения затрат на обучение получатель представляет следующие документы: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получателя (для идентификации личности);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психолого-медико-педагогической консультации;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инвалидности;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из учебного заведения, подтверждающая факт обучения ребенка-инвалида на дому.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предоставляются в подлинниках и копиях для сверки, после чего подлинники документов возвращаются получателю;".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