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d8951" w14:textId="bbd8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22 декабря 2016 года № 99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6 апреля 2020 года № 476. Зарегистрировано Департаментом юстиции Костанайской области 10 апреля 2020 года № 9101. Утратило силу решением маслихата Карабалыкского района Костанайской области от 28 августа 2020 года № 531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28.08.2020 </w:t>
      </w:r>
      <w:r>
        <w:rPr>
          <w:rFonts w:ascii="Times New Roman"/>
          <w:b w:val="false"/>
          <w:i w:val="false"/>
          <w:color w:val="ff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решение маслихата "Об утверждении Правил оказания социальной помощи, установления размеров и определения перечня отдельных категорий нуждающихся граждан" от 22 декабря 2016 года </w:t>
      </w:r>
      <w:r>
        <w:rPr>
          <w:rFonts w:ascii="Times New Roman"/>
          <w:b w:val="false"/>
          <w:i w:val="false"/>
          <w:color w:val="000000"/>
          <w:sz w:val="28"/>
        </w:rPr>
        <w:t>№ 99</w:t>
      </w:r>
      <w:r>
        <w:rPr>
          <w:rFonts w:ascii="Times New Roman"/>
          <w:b w:val="false"/>
          <w:i w:val="false"/>
          <w:color w:val="000000"/>
          <w:sz w:val="28"/>
        </w:rPr>
        <w:t xml:space="preserve"> (опубликовано 26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6799)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3"/>
    <w:bookmarkStart w:name="z9" w:id="4"/>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4"/>
    <w:bookmarkStart w:name="z10" w:id="5"/>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5"/>
    <w:bookmarkStart w:name="z11" w:id="6"/>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6"/>
    <w:bookmarkStart w:name="z12" w:id="7"/>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7"/>
    <w:bookmarkStart w:name="z13" w:id="8"/>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8"/>
    <w:bookmarkStart w:name="z14" w:id="9"/>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9"/>
    <w:bookmarkStart w:name="z15" w:id="10"/>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0"/>
    <w:bookmarkStart w:name="z16" w:id="11"/>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1"/>
    <w:bookmarkStart w:name="z17" w:id="12"/>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2"/>
    <w:bookmarkStart w:name="z18" w:id="13"/>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20" w:id="14"/>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22" w:id="15"/>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15"/>
    <w:bookmarkStart w:name="z23" w:id="16"/>
    <w:p>
      <w:pPr>
        <w:spacing w:after="0"/>
        <w:ind w:left="0"/>
        <w:jc w:val="both"/>
      </w:pP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 без учета доходов;</w:t>
      </w:r>
    </w:p>
    <w:bookmarkEnd w:id="16"/>
    <w:bookmarkStart w:name="z24" w:id="17"/>
    <w:p>
      <w:pPr>
        <w:spacing w:after="0"/>
        <w:ind w:left="0"/>
        <w:jc w:val="both"/>
      </w:pP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 без учета доходов;</w:t>
      </w:r>
    </w:p>
    <w:bookmarkEnd w:id="17"/>
    <w:bookmarkStart w:name="z25" w:id="18"/>
    <w:p>
      <w:pPr>
        <w:spacing w:after="0"/>
        <w:ind w:left="0"/>
        <w:jc w:val="both"/>
      </w:pPr>
      <w:r>
        <w:rPr>
          <w:rFonts w:ascii="Times New Roman"/>
          <w:b w:val="false"/>
          <w:i w:val="false"/>
          <w:color w:val="000000"/>
          <w:sz w:val="28"/>
        </w:rPr>
        <w:t>
      3) лицам, впервые приобретающим техническое, профессиональное, послесреднее или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18"/>
    <w:bookmarkStart w:name="z26" w:id="1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(далее – прожиточный минимум);</w:t>
      </w:r>
    </w:p>
    <w:bookmarkEnd w:id="19"/>
    <w:bookmarkStart w:name="z27" w:id="2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20"/>
    <w:bookmarkStart w:name="z28" w:id="21"/>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21"/>
    <w:bookmarkStart w:name="z29" w:id="22"/>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22"/>
    <w:bookmarkStart w:name="z30" w:id="23"/>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3"/>
    <w:bookmarkStart w:name="z31" w:id="24"/>
    <w:p>
      <w:pPr>
        <w:spacing w:after="0"/>
        <w:ind w:left="0"/>
        <w:jc w:val="both"/>
      </w:pPr>
      <w:r>
        <w:rPr>
          <w:rFonts w:ascii="Times New Roman"/>
          <w:b w:val="false"/>
          <w:i w:val="false"/>
          <w:color w:val="000000"/>
          <w:sz w:val="28"/>
        </w:rPr>
        <w:t>
      "8) участникам и инвалидам Великой Отечественной войны, ко Дню Победы в Великой Отечественной войне, без учета доходов, в размере 1000000 (один миллион) тенге;";</w:t>
      </w:r>
    </w:p>
    <w:bookmarkEnd w:id="24"/>
    <w:bookmarkStart w:name="z32" w:id="2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новой редакции:</w:t>
      </w:r>
    </w:p>
    <w:bookmarkEnd w:id="25"/>
    <w:bookmarkStart w:name="z33" w:id="26"/>
    <w:p>
      <w:pPr>
        <w:spacing w:after="0"/>
        <w:ind w:left="0"/>
        <w:jc w:val="both"/>
      </w:pP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ко Дню Победы в Великой Отечественной войне, без учета доходов:</w:t>
      </w:r>
    </w:p>
    <w:bookmarkEnd w:id="26"/>
    <w:bookmarkStart w:name="z34" w:id="2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7"/>
    <w:bookmarkStart w:name="z35" w:id="2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8"/>
    <w:bookmarkStart w:name="z36" w:id="2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9"/>
    <w:bookmarkStart w:name="z37" w:id="3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0"/>
    <w:bookmarkStart w:name="z38" w:id="31"/>
    <w:p>
      <w:pPr>
        <w:spacing w:after="0"/>
        <w:ind w:left="0"/>
        <w:jc w:val="both"/>
      </w:pPr>
      <w:r>
        <w:rPr>
          <w:rFonts w:ascii="Times New Roman"/>
          <w:b w:val="false"/>
          <w:i w:val="false"/>
          <w:color w:val="000000"/>
          <w:sz w:val="28"/>
        </w:rPr>
        <w:t>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1"/>
    <w:bookmarkStart w:name="z39" w:id="32"/>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Советских Социалистических Республик, или вследствие заболевания, связанного с пребыванием на фронте, в размере 100000 (сто тысяч) тенге;</w:t>
      </w:r>
    </w:p>
    <w:bookmarkEnd w:id="32"/>
    <w:bookmarkStart w:name="z40" w:id="3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3"/>
    <w:bookmarkStart w:name="z41" w:id="34"/>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4"/>
    <w:bookmarkStart w:name="z42" w:id="3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35"/>
    <w:bookmarkStart w:name="z43" w:id="3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этих батальонах, взводах, отрядах, в размере 60000 (шестьдесят тысяч) тенге;</w:t>
      </w:r>
    </w:p>
    <w:bookmarkEnd w:id="36"/>
    <w:bookmarkStart w:name="z44" w:id="37"/>
    <w:p>
      <w:pPr>
        <w:spacing w:after="0"/>
        <w:ind w:left="0"/>
        <w:jc w:val="both"/>
      </w:pPr>
      <w:r>
        <w:rPr>
          <w:rFonts w:ascii="Times New Roman"/>
          <w:b w:val="false"/>
          <w:i w:val="false"/>
          <w:color w:val="000000"/>
          <w:sz w:val="28"/>
        </w:rPr>
        <w:t>
      родителям и не вступившим в повторный брак супругам военнослужащих, погибших (умерших, пропавших без вести) в Великой Отечественной войне, в размере 60000 (шестьдесят тысяч) тенге;</w:t>
      </w:r>
    </w:p>
    <w:bookmarkEnd w:id="37"/>
    <w:bookmarkStart w:name="z45" w:id="38"/>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в размере 30000 (тридцать тысяч) тенге;</w:t>
      </w:r>
    </w:p>
    <w:bookmarkEnd w:id="38"/>
    <w:bookmarkStart w:name="z46" w:id="39"/>
    <w:p>
      <w:pPr>
        <w:spacing w:after="0"/>
        <w:ind w:left="0"/>
        <w:jc w:val="both"/>
      </w:pPr>
      <w:r>
        <w:rPr>
          <w:rFonts w:ascii="Times New Roman"/>
          <w:b w:val="false"/>
          <w:i w:val="false"/>
          <w:color w:val="000000"/>
          <w:sz w:val="28"/>
        </w:rPr>
        <w:t>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30000 (тридцать тысяч) тенге;</w:t>
      </w:r>
    </w:p>
    <w:bookmarkEnd w:id="39"/>
    <w:bookmarkStart w:name="z47" w:id="40"/>
    <w:p>
      <w:pPr>
        <w:spacing w:after="0"/>
        <w:ind w:left="0"/>
        <w:jc w:val="both"/>
      </w:pPr>
      <w:r>
        <w:rPr>
          <w:rFonts w:ascii="Times New Roman"/>
          <w:b w:val="false"/>
          <w:i w:val="false"/>
          <w:color w:val="000000"/>
          <w:sz w:val="28"/>
        </w:rPr>
        <w:t>
      другим категориям лиц, приравненных по льготам и гарантиям к участникам и инвалидам войны, в размере 5 месячных расчетных показателей.";</w:t>
      </w:r>
    </w:p>
    <w:bookmarkEnd w:id="40"/>
    <w:bookmarkStart w:name="z48" w:id="41"/>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7</w:t>
      </w:r>
      <w:r>
        <w:rPr>
          <w:rFonts w:ascii="Times New Roman"/>
          <w:b w:val="false"/>
          <w:i w:val="false"/>
          <w:color w:val="000000"/>
          <w:sz w:val="28"/>
        </w:rPr>
        <w:t xml:space="preserve"> исключить;</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50" w:id="42"/>
    <w:p>
      <w:pPr>
        <w:spacing w:after="0"/>
        <w:ind w:left="0"/>
        <w:jc w:val="both"/>
      </w:pPr>
      <w:r>
        <w:rPr>
          <w:rFonts w:ascii="Times New Roman"/>
          <w:b w:val="false"/>
          <w:i w:val="false"/>
          <w:color w:val="000000"/>
          <w:sz w:val="28"/>
        </w:rPr>
        <w:t>
      "12. Ежемесячная социальная помощь лицам, указанным в подпунктах 1), 2) пункта 6 настоящих Правил, получавшим ее до вступления в силу настоящих Правил, оказывается без истребования заявлений и документов от получателей. Вновь обратившиеся заявители представляют заявление с приложением следующих документов:</w:t>
      </w:r>
    </w:p>
    <w:bookmarkEnd w:id="42"/>
    <w:bookmarkStart w:name="z51" w:id="43"/>
    <w:p>
      <w:pPr>
        <w:spacing w:after="0"/>
        <w:ind w:left="0"/>
        <w:jc w:val="both"/>
      </w:pPr>
      <w:r>
        <w:rPr>
          <w:rFonts w:ascii="Times New Roman"/>
          <w:b w:val="false"/>
          <w:i w:val="false"/>
          <w:color w:val="000000"/>
          <w:sz w:val="28"/>
        </w:rPr>
        <w:t>
      1) документ, удостоверяющий личность;</w:t>
      </w:r>
    </w:p>
    <w:bookmarkEnd w:id="43"/>
    <w:bookmarkStart w:name="z52" w:id="44"/>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54" w:id="45"/>
    <w:p>
      <w:pPr>
        <w:spacing w:after="0"/>
        <w:ind w:left="0"/>
        <w:jc w:val="both"/>
      </w:pP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села, сельского округа представляет заявление с приложением следующих документов:</w:t>
      </w:r>
    </w:p>
    <w:bookmarkEnd w:id="45"/>
    <w:bookmarkStart w:name="z55" w:id="46"/>
    <w:p>
      <w:pPr>
        <w:spacing w:after="0"/>
        <w:ind w:left="0"/>
        <w:jc w:val="both"/>
      </w:pPr>
      <w:r>
        <w:rPr>
          <w:rFonts w:ascii="Times New Roman"/>
          <w:b w:val="false"/>
          <w:i w:val="false"/>
          <w:color w:val="000000"/>
          <w:sz w:val="28"/>
        </w:rPr>
        <w:t>
      1) документ, удостоверяющий личность;</w:t>
      </w:r>
    </w:p>
    <w:bookmarkEnd w:id="46"/>
    <w:bookmarkStart w:name="z56" w:id="47"/>
    <w:p>
      <w:pPr>
        <w:spacing w:after="0"/>
        <w:ind w:left="0"/>
        <w:jc w:val="both"/>
      </w:pPr>
      <w:r>
        <w:rPr>
          <w:rFonts w:ascii="Times New Roman"/>
          <w:b w:val="false"/>
          <w:i w:val="false"/>
          <w:color w:val="000000"/>
          <w:sz w:val="28"/>
        </w:rPr>
        <w:t>
      2) сведения о составе лица (семьи) согласно приложению 1 к Типовым правилам;</w:t>
      </w:r>
    </w:p>
    <w:bookmarkEnd w:id="47"/>
    <w:bookmarkStart w:name="z57" w:id="48"/>
    <w:p>
      <w:pPr>
        <w:spacing w:after="0"/>
        <w:ind w:left="0"/>
        <w:jc w:val="both"/>
      </w:pPr>
      <w:r>
        <w:rPr>
          <w:rFonts w:ascii="Times New Roman"/>
          <w:b w:val="false"/>
          <w:i w:val="false"/>
          <w:color w:val="000000"/>
          <w:sz w:val="28"/>
        </w:rPr>
        <w:t>
      3) сведения о доходах лица (членов семьи), указанных в абзаце втором подпункта 3) пункта 6, подпунктах 5), 6) пункта 7 настоящих Правил;</w:t>
      </w:r>
    </w:p>
    <w:bookmarkEnd w:id="48"/>
    <w:bookmarkStart w:name="z58" w:id="49"/>
    <w:p>
      <w:pPr>
        <w:spacing w:after="0"/>
        <w:ind w:left="0"/>
        <w:jc w:val="both"/>
      </w:pPr>
      <w:r>
        <w:rPr>
          <w:rFonts w:ascii="Times New Roman"/>
          <w:b w:val="false"/>
          <w:i w:val="false"/>
          <w:color w:val="000000"/>
          <w:sz w:val="28"/>
        </w:rPr>
        <w:t>
      4) акт и (или) документ, подтверждающий наступление трудной жизненной ситуации.";</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новой редакции:</w:t>
      </w:r>
    </w:p>
    <w:bookmarkStart w:name="z60" w:id="50"/>
    <w:p>
      <w:pPr>
        <w:spacing w:after="0"/>
        <w:ind w:left="0"/>
        <w:jc w:val="both"/>
      </w:pPr>
      <w:r>
        <w:rPr>
          <w:rFonts w:ascii="Times New Roman"/>
          <w:b w:val="false"/>
          <w:i w:val="false"/>
          <w:color w:val="000000"/>
          <w:sz w:val="28"/>
        </w:rPr>
        <w:t>
      "24. Финансирование расходов на предоставление социальной помощи осуществляется в пределах средств, предусмотренных бюджетом Карабалыкского района на текущий финансовый год.</w:t>
      </w:r>
    </w:p>
    <w:bookmarkEnd w:id="50"/>
    <w:bookmarkStart w:name="z61" w:id="51"/>
    <w:p>
      <w:pPr>
        <w:spacing w:after="0"/>
        <w:ind w:left="0"/>
        <w:jc w:val="both"/>
      </w:pPr>
      <w:r>
        <w:rPr>
          <w:rFonts w:ascii="Times New Roman"/>
          <w:b w:val="false"/>
          <w:i w:val="false"/>
          <w:color w:val="000000"/>
          <w:sz w:val="28"/>
        </w:rPr>
        <w:t>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51"/>
    <w:bookmarkStart w:name="z62" w:id="5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сессии, cекретарь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